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E0F47">
      <w:pPr>
        <w:spacing w:line="560" w:lineRule="exact"/>
        <w:jc w:val="center"/>
        <w:rPr>
          <w:rFonts w:ascii="方正小标宋简体" w:hAnsi="方正小标宋简体" w:eastAsia="方正小标宋简体" w:cs="方正小标宋简体"/>
          <w:spacing w:val="60"/>
          <w:sz w:val="44"/>
          <w:szCs w:val="44"/>
        </w:rPr>
      </w:pPr>
      <w:bookmarkStart w:id="0" w:name="_Toc497645612"/>
      <w:r>
        <w:rPr>
          <w:rFonts w:hint="eastAsia" w:ascii="方正小标宋简体" w:hAnsi="方正小标宋简体" w:eastAsia="方正小标宋简体" w:cs="方正小标宋简体"/>
          <w:sz w:val="44"/>
          <w:szCs w:val="44"/>
          <w:lang w:val="en-US" w:eastAsia="zh-CN"/>
        </w:rPr>
        <w:t>福建省广播电视局往来账清理委托</w:t>
      </w:r>
      <w:r>
        <w:rPr>
          <w:rFonts w:hint="eastAsia" w:ascii="方正小标宋简体" w:hAnsi="方正小标宋简体" w:eastAsia="方正小标宋简体" w:cs="方正小标宋简体"/>
          <w:sz w:val="44"/>
          <w:szCs w:val="44"/>
        </w:rPr>
        <w:t>服务</w:t>
      </w:r>
    </w:p>
    <w:p w14:paraId="7EE1FDC0">
      <w:pPr>
        <w:spacing w:line="560" w:lineRule="exact"/>
        <w:jc w:val="center"/>
        <w:rPr>
          <w:rFonts w:ascii="方正小标宋简体" w:hAnsi="方正小标宋简体" w:eastAsia="方正小标宋简体" w:cs="方正小标宋简体"/>
          <w:spacing w:val="60"/>
          <w:sz w:val="44"/>
          <w:szCs w:val="44"/>
        </w:rPr>
      </w:pPr>
      <w:r>
        <w:rPr>
          <w:rFonts w:hint="eastAsia" w:ascii="方正小标宋简体" w:hAnsi="方正小标宋简体" w:eastAsia="方正小标宋简体" w:cs="方正小标宋简体"/>
          <w:spacing w:val="60"/>
          <w:sz w:val="44"/>
          <w:szCs w:val="44"/>
        </w:rPr>
        <w:t>比价公告</w:t>
      </w:r>
    </w:p>
    <w:p w14:paraId="1A300634">
      <w:pPr>
        <w:spacing w:line="560" w:lineRule="exact"/>
        <w:rPr>
          <w:rFonts w:ascii="微软雅黑" w:hAnsi="微软雅黑" w:eastAsia="微软雅黑"/>
        </w:rPr>
      </w:pPr>
    </w:p>
    <w:p w14:paraId="1548848F">
      <w:pPr>
        <w:spacing w:line="560" w:lineRule="exact"/>
        <w:ind w:firstLine="640" w:firstLineChars="200"/>
        <w:rPr>
          <w:rFonts w:ascii="仿宋_GB2312" w:hAnsi="仿宋_GB2312" w:eastAsia="仿宋_GB2312" w:cs="仿宋_GB2312"/>
          <w:spacing w:val="8"/>
          <w:sz w:val="32"/>
          <w:szCs w:val="32"/>
          <w:shd w:val="clear" w:color="auto" w:fill="FFFFFF"/>
        </w:rPr>
      </w:pPr>
      <w:r>
        <w:rPr>
          <w:rFonts w:hint="eastAsia" w:ascii="仿宋_GB2312" w:hAnsi="华文仿宋" w:eastAsia="仿宋_GB2312"/>
          <w:sz w:val="32"/>
          <w:szCs w:val="32"/>
          <w:lang w:val="en-US" w:eastAsia="zh-CN"/>
        </w:rPr>
        <w:t>为进一步加强财务管理，提升财务质量，强化内部控制，</w:t>
      </w:r>
      <w:r>
        <w:rPr>
          <w:rFonts w:hint="eastAsia" w:ascii="仿宋_GB2312" w:hAnsi="仿宋_GB2312" w:eastAsia="仿宋_GB2312" w:cs="仿宋_GB2312"/>
          <w:spacing w:val="8"/>
          <w:sz w:val="32"/>
          <w:szCs w:val="32"/>
          <w:shd w:val="clear" w:color="auto" w:fill="FFFFFF"/>
        </w:rPr>
        <w:t>福建省广播电视局拟向</w:t>
      </w:r>
      <w:r>
        <w:rPr>
          <w:rFonts w:hint="eastAsia" w:ascii="仿宋_GB2312" w:hAnsi="仿宋_GB2312" w:eastAsia="仿宋_GB2312" w:cs="仿宋_GB2312"/>
          <w:spacing w:val="8"/>
          <w:sz w:val="32"/>
          <w:szCs w:val="32"/>
          <w:shd w:val="clear" w:color="auto" w:fill="FFFFFF"/>
          <w:lang w:val="en-US" w:eastAsia="zh-CN"/>
        </w:rPr>
        <w:t>会计师事务所</w:t>
      </w:r>
      <w:r>
        <w:rPr>
          <w:rFonts w:hint="eastAsia" w:ascii="仿宋_GB2312" w:hAnsi="仿宋_GB2312" w:eastAsia="仿宋_GB2312" w:cs="仿宋_GB2312"/>
          <w:spacing w:val="8"/>
          <w:sz w:val="32"/>
          <w:szCs w:val="32"/>
          <w:shd w:val="clear" w:color="auto" w:fill="FFFFFF"/>
        </w:rPr>
        <w:t>购买</w:t>
      </w:r>
      <w:r>
        <w:rPr>
          <w:rFonts w:hint="eastAsia" w:ascii="仿宋_GB2312" w:hAnsi="仿宋_GB2312" w:eastAsia="仿宋_GB2312" w:cs="仿宋_GB2312"/>
          <w:spacing w:val="8"/>
          <w:sz w:val="32"/>
          <w:szCs w:val="32"/>
          <w:shd w:val="clear" w:color="auto" w:fill="FFFFFF"/>
          <w:lang w:val="en-US" w:eastAsia="zh-CN"/>
        </w:rPr>
        <w:t>局机关往来账清理</w:t>
      </w:r>
      <w:r>
        <w:rPr>
          <w:rFonts w:hint="eastAsia" w:ascii="仿宋_GB2312" w:hAnsi="仿宋_GB2312" w:eastAsia="仿宋_GB2312" w:cs="仿宋_GB2312"/>
          <w:spacing w:val="8"/>
          <w:sz w:val="32"/>
          <w:szCs w:val="32"/>
          <w:shd w:val="clear" w:color="auto" w:fill="FFFFFF"/>
        </w:rPr>
        <w:t>服务，现发布比价公告，欢迎合格的报价人前来报价。</w:t>
      </w:r>
    </w:p>
    <w:p w14:paraId="6933EE91">
      <w:pPr>
        <w:pStyle w:val="10"/>
        <w:spacing w:line="560" w:lineRule="exact"/>
        <w:ind w:left="426" w:firstLine="320" w:firstLineChars="100"/>
        <w:outlineLvl w:val="0"/>
        <w:rPr>
          <w:rFonts w:ascii="黑体" w:hAnsi="黑体" w:eastAsia="黑体" w:cs="黑体"/>
          <w:sz w:val="32"/>
          <w:szCs w:val="32"/>
        </w:rPr>
      </w:pPr>
      <w:r>
        <w:rPr>
          <w:rFonts w:hint="eastAsia" w:ascii="黑体" w:hAnsi="黑体" w:eastAsia="黑体" w:cs="黑体"/>
          <w:sz w:val="32"/>
          <w:szCs w:val="32"/>
        </w:rPr>
        <w:t>一、项目名称</w:t>
      </w:r>
    </w:p>
    <w:p w14:paraId="2942AC62">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福建省广播电视局往来账清理委托服务</w:t>
      </w:r>
    </w:p>
    <w:p w14:paraId="1FD981C9">
      <w:pPr>
        <w:spacing w:line="560" w:lineRule="exact"/>
        <w:ind w:firstLine="640" w:firstLineChars="200"/>
        <w:rPr>
          <w:rFonts w:hint="default" w:ascii="微软雅黑" w:hAnsi="微软雅黑" w:eastAsia="仿宋_GB2312"/>
          <w:color w:val="auto"/>
          <w:sz w:val="28"/>
          <w:szCs w:val="28"/>
          <w:lang w:val="en-US" w:eastAsia="zh-CN"/>
        </w:rPr>
      </w:pPr>
      <w:r>
        <w:rPr>
          <w:rFonts w:hint="eastAsia" w:ascii="仿宋_GB2312" w:hAnsi="仿宋_GB2312" w:eastAsia="仿宋_GB2312" w:cs="仿宋_GB2312"/>
          <w:color w:val="auto"/>
          <w:sz w:val="32"/>
          <w:szCs w:val="32"/>
        </w:rPr>
        <w:t>比价编号：FJSGDJ-202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1224</w:t>
      </w:r>
    </w:p>
    <w:p w14:paraId="5A172962">
      <w:pPr>
        <w:pStyle w:val="10"/>
        <w:spacing w:line="560" w:lineRule="exact"/>
        <w:ind w:left="426" w:firstLine="320" w:firstLineChars="100"/>
        <w:outlineLvl w:val="0"/>
        <w:rPr>
          <w:rFonts w:ascii="黑体" w:hAnsi="黑体" w:eastAsia="黑体" w:cs="黑体"/>
          <w:color w:val="auto"/>
          <w:sz w:val="32"/>
          <w:szCs w:val="32"/>
        </w:rPr>
      </w:pPr>
      <w:r>
        <w:rPr>
          <w:rFonts w:hint="eastAsia" w:ascii="黑体" w:hAnsi="黑体" w:eastAsia="黑体" w:cs="黑体"/>
          <w:color w:val="auto"/>
          <w:sz w:val="32"/>
          <w:szCs w:val="32"/>
        </w:rPr>
        <w:t>二、最高控制价</w:t>
      </w:r>
    </w:p>
    <w:tbl>
      <w:tblPr>
        <w:tblStyle w:val="6"/>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890"/>
        <w:gridCol w:w="4446"/>
      </w:tblGrid>
      <w:tr w14:paraId="26F6C2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3890" w:type="dxa"/>
            <w:shd w:val="clear" w:color="auto" w:fill="FFFFFF"/>
            <w:vAlign w:val="center"/>
          </w:tcPr>
          <w:p w14:paraId="0EA672DD">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名称 </w:t>
            </w:r>
          </w:p>
        </w:tc>
        <w:tc>
          <w:tcPr>
            <w:tcW w:w="4446" w:type="dxa"/>
            <w:shd w:val="clear" w:color="auto" w:fill="FFFFFF"/>
            <w:vAlign w:val="center"/>
          </w:tcPr>
          <w:p w14:paraId="29FA947F">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最高控制价 </w:t>
            </w:r>
          </w:p>
        </w:tc>
      </w:tr>
      <w:tr w14:paraId="118529BD">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3890" w:type="dxa"/>
            <w:vMerge w:val="restart"/>
            <w:shd w:val="clear" w:color="auto" w:fill="FFFFFF"/>
            <w:vAlign w:val="center"/>
          </w:tcPr>
          <w:p w14:paraId="5B77A808">
            <w:pPr>
              <w:spacing w:line="560" w:lineRule="exact"/>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lang w:val="en-US" w:eastAsia="zh-CN"/>
              </w:rPr>
              <w:t>福建省广播电视局往来账清理委托服务</w:t>
            </w:r>
          </w:p>
        </w:tc>
        <w:tc>
          <w:tcPr>
            <w:tcW w:w="4446" w:type="dxa"/>
            <w:shd w:val="clear" w:color="auto" w:fill="FFFFFF"/>
            <w:vAlign w:val="center"/>
          </w:tcPr>
          <w:p w14:paraId="23CB23D4">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100000</w:t>
            </w:r>
            <w:r>
              <w:rPr>
                <w:rFonts w:hint="eastAsia" w:ascii="仿宋_GB2312" w:hAnsi="仿宋_GB2312" w:eastAsia="仿宋_GB2312" w:cs="仿宋_GB2312"/>
                <w:color w:val="auto"/>
                <w:kern w:val="2"/>
                <w:sz w:val="32"/>
                <w:szCs w:val="32"/>
              </w:rPr>
              <w:t>.00</w:t>
            </w:r>
          </w:p>
        </w:tc>
      </w:tr>
      <w:tr w14:paraId="485205D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3890" w:type="dxa"/>
            <w:vMerge w:val="continue"/>
            <w:shd w:val="clear" w:color="auto" w:fill="FFFFFF"/>
            <w:vAlign w:val="center"/>
          </w:tcPr>
          <w:p w14:paraId="34D1D359">
            <w:pPr>
              <w:pStyle w:val="5"/>
              <w:widowControl/>
              <w:spacing w:before="0" w:beforeAutospacing="0" w:after="0" w:afterAutospacing="0" w:line="560" w:lineRule="exact"/>
              <w:jc w:val="center"/>
              <w:rPr>
                <w:rFonts w:ascii="仿宋_GB2312" w:hAnsi="仿宋_GB2312" w:eastAsia="仿宋_GB2312" w:cs="仿宋_GB2312"/>
                <w:kern w:val="2"/>
                <w:sz w:val="32"/>
                <w:szCs w:val="32"/>
              </w:rPr>
            </w:pPr>
          </w:p>
        </w:tc>
        <w:tc>
          <w:tcPr>
            <w:tcW w:w="4446" w:type="dxa"/>
            <w:shd w:val="clear" w:color="auto" w:fill="FFFFFF"/>
            <w:vAlign w:val="center"/>
          </w:tcPr>
          <w:p w14:paraId="0C8C3675">
            <w:pPr>
              <w:pStyle w:val="5"/>
              <w:widowControl/>
              <w:spacing w:before="0" w:beforeAutospacing="0" w:after="0" w:afterAutospacing="0" w:line="5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人民币</w:t>
            </w:r>
            <w:r>
              <w:rPr>
                <w:rFonts w:hint="eastAsia" w:ascii="仿宋_GB2312" w:hAnsi="仿宋_GB2312" w:eastAsia="仿宋_GB2312" w:cs="仿宋_GB2312"/>
                <w:kern w:val="2"/>
                <w:sz w:val="32"/>
                <w:szCs w:val="32"/>
                <w:lang w:val="en-US" w:eastAsia="zh-CN"/>
              </w:rPr>
              <w:t>壹</w:t>
            </w:r>
            <w:r>
              <w:rPr>
                <w:rFonts w:hint="eastAsia" w:ascii="仿宋_GB2312" w:hAnsi="仿宋_GB2312" w:eastAsia="仿宋_GB2312" w:cs="仿宋_GB2312"/>
                <w:kern w:val="2"/>
                <w:sz w:val="32"/>
                <w:szCs w:val="32"/>
              </w:rPr>
              <w:t>拾万元整</w:t>
            </w:r>
          </w:p>
        </w:tc>
      </w:tr>
    </w:tbl>
    <w:p w14:paraId="77D5D882">
      <w:pPr>
        <w:pStyle w:val="10"/>
        <w:spacing w:line="560" w:lineRule="exact"/>
        <w:ind w:left="426" w:firstLine="320" w:firstLineChars="100"/>
        <w:outlineLvl w:val="0"/>
        <w:rPr>
          <w:rFonts w:ascii="楷体" w:hAnsi="楷体" w:eastAsia="楷体" w:cs="楷体"/>
          <w:spacing w:val="8"/>
          <w:sz w:val="32"/>
          <w:szCs w:val="32"/>
          <w:shd w:val="clear" w:color="auto" w:fill="FFFFFF"/>
        </w:rPr>
      </w:pPr>
      <w:r>
        <w:rPr>
          <w:rFonts w:hint="eastAsia" w:ascii="黑体" w:hAnsi="黑体" w:eastAsia="黑体" w:cs="黑体"/>
          <w:sz w:val="32"/>
          <w:szCs w:val="32"/>
        </w:rPr>
        <w:t>三、采购内容</w:t>
      </w:r>
    </w:p>
    <w:p w14:paraId="22D52BA3">
      <w:pPr>
        <w:spacing w:line="560" w:lineRule="exact"/>
        <w:ind w:firstLine="672" w:firstLineChars="200"/>
        <w:rPr>
          <w:rFonts w:hint="default" w:ascii="仿宋_GB2312" w:hAnsi="仿宋_GB2312" w:eastAsia="仿宋_GB2312" w:cs="仿宋_GB2312"/>
          <w:spacing w:val="8"/>
          <w:sz w:val="32"/>
          <w:szCs w:val="32"/>
          <w:shd w:val="clear" w:color="auto" w:fill="FFFFFF"/>
          <w:lang w:val="en-US" w:eastAsia="zh-CN"/>
        </w:rPr>
      </w:pPr>
      <w:r>
        <w:rPr>
          <w:rFonts w:hint="eastAsia" w:ascii="仿宋_GB2312" w:hAnsi="仿宋_GB2312" w:eastAsia="仿宋_GB2312" w:cs="仿宋_GB2312"/>
          <w:spacing w:val="8"/>
          <w:sz w:val="32"/>
          <w:szCs w:val="32"/>
          <w:shd w:val="clear" w:color="auto" w:fill="FFFFFF"/>
        </w:rPr>
        <w:t>对本单位往来款项进行清理，</w:t>
      </w:r>
      <w:r>
        <w:rPr>
          <w:rFonts w:hint="eastAsia" w:ascii="仿宋_GB2312" w:hAnsi="仿宋_GB2312" w:eastAsia="仿宋_GB2312" w:cs="仿宋_GB2312"/>
          <w:spacing w:val="8"/>
          <w:sz w:val="32"/>
          <w:szCs w:val="32"/>
          <w:shd w:val="clear" w:color="auto" w:fill="FFFFFF"/>
          <w:lang w:val="en-US" w:eastAsia="zh-CN"/>
        </w:rPr>
        <w:t>符合销账条件的予以销账，不符合销账条件的给予继续挂账的合理建议；对账期较长的经济业务进行清理，符合销账条件的予以销账，不符合销账条件的给予继续挂账的合理建议。</w:t>
      </w:r>
    </w:p>
    <w:p w14:paraId="18E12A9A">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202</w:t>
      </w:r>
      <w:r>
        <w:rPr>
          <w:rFonts w:hint="eastAsia" w:ascii="仿宋_GB2312" w:hAnsi="仿宋_GB2312" w:eastAsia="仿宋_GB2312" w:cs="仿宋_GB2312"/>
          <w:spacing w:val="8"/>
          <w:sz w:val="32"/>
          <w:szCs w:val="32"/>
          <w:shd w:val="clear" w:color="auto" w:fill="FFFFFF"/>
          <w:lang w:val="en-US" w:eastAsia="zh-CN"/>
        </w:rPr>
        <w:t>5</w:t>
      </w:r>
      <w:r>
        <w:rPr>
          <w:rFonts w:hint="eastAsia" w:ascii="仿宋_GB2312" w:hAnsi="仿宋_GB2312" w:eastAsia="仿宋_GB2312" w:cs="仿宋_GB2312"/>
          <w:spacing w:val="8"/>
          <w:sz w:val="32"/>
          <w:szCs w:val="32"/>
          <w:shd w:val="clear" w:color="auto" w:fill="FFFFFF"/>
        </w:rPr>
        <w:t>年</w:t>
      </w:r>
      <w:r>
        <w:rPr>
          <w:rFonts w:hint="eastAsia" w:ascii="仿宋_GB2312" w:hAnsi="仿宋_GB2312" w:eastAsia="仿宋_GB2312" w:cs="仿宋_GB2312"/>
          <w:spacing w:val="8"/>
          <w:sz w:val="32"/>
          <w:szCs w:val="32"/>
          <w:shd w:val="clear" w:color="auto" w:fill="FFFFFF"/>
          <w:lang w:val="en-US" w:eastAsia="zh-CN"/>
        </w:rPr>
        <w:t>3</w:t>
      </w:r>
      <w:r>
        <w:rPr>
          <w:rFonts w:hint="eastAsia" w:ascii="仿宋_GB2312" w:hAnsi="仿宋_GB2312" w:eastAsia="仿宋_GB2312" w:cs="仿宋_GB2312"/>
          <w:spacing w:val="8"/>
          <w:sz w:val="32"/>
          <w:szCs w:val="32"/>
          <w:shd w:val="clear" w:color="auto" w:fill="FFFFFF"/>
        </w:rPr>
        <w:t>月</w:t>
      </w:r>
      <w:r>
        <w:rPr>
          <w:rFonts w:hint="eastAsia" w:ascii="仿宋_GB2312" w:hAnsi="仿宋_GB2312" w:eastAsia="仿宋_GB2312" w:cs="仿宋_GB2312"/>
          <w:spacing w:val="8"/>
          <w:sz w:val="32"/>
          <w:szCs w:val="32"/>
          <w:shd w:val="clear" w:color="auto" w:fill="FFFFFF"/>
          <w:lang w:val="en-US" w:eastAsia="zh-CN"/>
        </w:rPr>
        <w:t>31</w:t>
      </w:r>
      <w:r>
        <w:rPr>
          <w:rFonts w:hint="eastAsia" w:ascii="仿宋_GB2312" w:hAnsi="仿宋_GB2312" w:eastAsia="仿宋_GB2312" w:cs="仿宋_GB2312"/>
          <w:spacing w:val="8"/>
          <w:sz w:val="32"/>
          <w:szCs w:val="32"/>
          <w:shd w:val="clear" w:color="auto" w:fill="FFFFFF"/>
        </w:rPr>
        <w:t>日前提供合法有效的专业会计意见，并出具鉴证报告。</w:t>
      </w:r>
    </w:p>
    <w:p w14:paraId="6D4AF059">
      <w:pPr>
        <w:pStyle w:val="10"/>
        <w:spacing w:line="560" w:lineRule="exact"/>
        <w:ind w:left="426" w:firstLine="320" w:firstLineChars="100"/>
        <w:outlineLvl w:val="0"/>
        <w:rPr>
          <w:rFonts w:ascii="黑体" w:hAnsi="黑体" w:eastAsia="黑体" w:cs="黑体"/>
          <w:sz w:val="32"/>
          <w:szCs w:val="32"/>
        </w:rPr>
      </w:pPr>
      <w:r>
        <w:rPr>
          <w:rFonts w:hint="eastAsia" w:ascii="黑体" w:hAnsi="黑体" w:eastAsia="黑体" w:cs="黑体"/>
          <w:sz w:val="32"/>
          <w:szCs w:val="32"/>
        </w:rPr>
        <w:t>四、报价方注意事项</w:t>
      </w:r>
    </w:p>
    <w:p w14:paraId="2170A501">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1.企业主体资格</w:t>
      </w:r>
    </w:p>
    <w:p w14:paraId="11A975B6">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要求参与报价的单位须为中华人民共和国境内依法注册的法人或非法人组织，须具备完成和保障如期交付承担招标项目的能力和信誉；持有合格有效的营业执照。所有复印件需加盖公章，并注明与原件相符；</w:t>
      </w:r>
    </w:p>
    <w:p w14:paraId="0D98EBDD">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（2）未被市场监督管理部门在国家企业信用信息公示系统中列入严重违法失信企业名单；</w:t>
      </w:r>
    </w:p>
    <w:p w14:paraId="52EF6DA8">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（3）未被最高人民法院在“信用中国”网站（www.creditchina.gov.cn）或各级信用信息共享平台中列入失信被执行人名单；</w:t>
      </w:r>
    </w:p>
    <w:p w14:paraId="7F155D24">
      <w:pPr>
        <w:spacing w:line="560" w:lineRule="exact"/>
        <w:ind w:firstLine="672" w:firstLineChars="200"/>
        <w:rPr>
          <w:rFonts w:hint="eastAsia" w:ascii="仿宋_GB2312" w:hAnsi="仿宋_GB2312" w:eastAsia="仿宋_GB2312" w:cs="仿宋_GB2312"/>
          <w:spacing w:val="8"/>
          <w:sz w:val="32"/>
          <w:szCs w:val="32"/>
          <w:shd w:val="clear" w:color="auto" w:fill="FFFFFF"/>
          <w:lang w:eastAsia="zh-CN"/>
        </w:rPr>
      </w:pP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lang w:val="en-US" w:eastAsia="zh-CN"/>
        </w:rPr>
        <w:t>4</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须为中华人民共和国境内注册的会计师事务所，工商登记须在有效期内。</w:t>
      </w:r>
    </w:p>
    <w:p w14:paraId="1ED356CA">
      <w:pPr>
        <w:spacing w:line="560" w:lineRule="exact"/>
        <w:ind w:firstLine="672" w:firstLineChars="200"/>
        <w:rPr>
          <w:rFonts w:ascii="仿宋_GB2312" w:hAnsi="仿宋_GB2312" w:eastAsia="仿宋_GB2312" w:cs="仿宋_GB2312"/>
          <w:color w:val="auto"/>
          <w:spacing w:val="8"/>
          <w:sz w:val="32"/>
          <w:szCs w:val="32"/>
          <w:highlight w:val="yellow"/>
          <w:shd w:val="clear" w:color="auto" w:fill="FFFFFF"/>
        </w:rPr>
      </w:pPr>
      <w:r>
        <w:rPr>
          <w:rFonts w:hint="eastAsia" w:ascii="仿宋_GB2312" w:hAnsi="仿宋_GB2312" w:eastAsia="仿宋_GB2312" w:cs="仿宋_GB2312"/>
          <w:color w:val="auto"/>
          <w:spacing w:val="8"/>
          <w:sz w:val="32"/>
          <w:szCs w:val="32"/>
          <w:shd w:val="clear" w:color="auto" w:fill="FFFFFF"/>
        </w:rPr>
        <w:t>（</w:t>
      </w:r>
      <w:r>
        <w:rPr>
          <w:rFonts w:hint="eastAsia" w:ascii="仿宋_GB2312" w:hAnsi="仿宋_GB2312" w:eastAsia="仿宋_GB2312" w:cs="仿宋_GB2312"/>
          <w:color w:val="auto"/>
          <w:spacing w:val="8"/>
          <w:sz w:val="32"/>
          <w:szCs w:val="32"/>
          <w:shd w:val="clear" w:color="auto" w:fill="FFFFFF"/>
          <w:lang w:val="en-US" w:eastAsia="zh-CN"/>
        </w:rPr>
        <w:t>5</w:t>
      </w:r>
      <w:r>
        <w:rPr>
          <w:rFonts w:hint="eastAsia" w:ascii="仿宋_GB2312" w:hAnsi="仿宋_GB2312" w:eastAsia="仿宋_GB2312" w:cs="仿宋_GB2312"/>
          <w:color w:val="auto"/>
          <w:spacing w:val="8"/>
          <w:sz w:val="32"/>
          <w:szCs w:val="32"/>
          <w:shd w:val="clear" w:color="auto" w:fill="FFFFFF"/>
        </w:rPr>
        <w:t>）</w:t>
      </w:r>
      <w:r>
        <w:rPr>
          <w:rFonts w:hint="eastAsia" w:ascii="仿宋_GB2312" w:hAnsi="仿宋_GB2312" w:eastAsia="仿宋_GB2312" w:cs="仿宋_GB2312"/>
          <w:color w:val="auto"/>
          <w:spacing w:val="8"/>
          <w:sz w:val="32"/>
          <w:szCs w:val="32"/>
          <w:highlight w:val="none"/>
          <w:shd w:val="clear" w:color="auto" w:fill="FFFFFF"/>
        </w:rPr>
        <w:t>公司成立时间不少于五年（含）。</w:t>
      </w:r>
    </w:p>
    <w:p w14:paraId="0D455DEC">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2.经验</w:t>
      </w:r>
      <w:r>
        <w:rPr>
          <w:rFonts w:ascii="仿宋_GB2312" w:hAnsi="仿宋_GB2312" w:eastAsia="仿宋_GB2312" w:cs="仿宋_GB2312"/>
          <w:spacing w:val="8"/>
          <w:sz w:val="32"/>
          <w:szCs w:val="32"/>
          <w:shd w:val="clear" w:color="auto" w:fill="FFFFFF"/>
        </w:rPr>
        <w:t>和</w:t>
      </w:r>
      <w:r>
        <w:rPr>
          <w:rFonts w:hint="eastAsia" w:ascii="仿宋_GB2312" w:hAnsi="仿宋_GB2312" w:eastAsia="仿宋_GB2312" w:cs="仿宋_GB2312"/>
          <w:spacing w:val="8"/>
          <w:sz w:val="32"/>
          <w:szCs w:val="32"/>
          <w:shd w:val="clear" w:color="auto" w:fill="FFFFFF"/>
        </w:rPr>
        <w:t>案例要求</w:t>
      </w:r>
    </w:p>
    <w:p w14:paraId="17639625">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eastAsia="zh-CN"/>
        </w:rPr>
        <w:t>五年内有行政</w:t>
      </w:r>
      <w:r>
        <w:rPr>
          <w:rFonts w:hint="eastAsia" w:ascii="仿宋_GB2312" w:hAnsi="仿宋_GB2312" w:eastAsia="仿宋_GB2312" w:cs="仿宋_GB2312"/>
          <w:color w:val="auto"/>
          <w:spacing w:val="8"/>
          <w:sz w:val="32"/>
          <w:szCs w:val="32"/>
          <w:highlight w:val="none"/>
          <w:shd w:val="clear" w:color="auto" w:fill="FFFFFF"/>
          <w:lang w:val="en-US" w:eastAsia="zh-CN"/>
        </w:rPr>
        <w:t>事业</w:t>
      </w:r>
      <w:r>
        <w:rPr>
          <w:rFonts w:hint="eastAsia" w:ascii="仿宋_GB2312" w:hAnsi="仿宋_GB2312" w:eastAsia="仿宋_GB2312" w:cs="仿宋_GB2312"/>
          <w:color w:val="auto"/>
          <w:spacing w:val="8"/>
          <w:sz w:val="32"/>
          <w:szCs w:val="32"/>
          <w:highlight w:val="none"/>
          <w:shd w:val="clear" w:color="auto" w:fill="FFFFFF"/>
          <w:lang w:eastAsia="zh-CN"/>
        </w:rPr>
        <w:t>单位</w:t>
      </w:r>
      <w:r>
        <w:rPr>
          <w:rFonts w:hint="eastAsia" w:ascii="仿宋_GB2312" w:hAnsi="仿宋_GB2312" w:eastAsia="仿宋_GB2312" w:cs="仿宋_GB2312"/>
          <w:color w:val="auto"/>
          <w:spacing w:val="8"/>
          <w:sz w:val="32"/>
          <w:szCs w:val="32"/>
          <w:highlight w:val="none"/>
          <w:shd w:val="clear" w:color="auto" w:fill="FFFFFF"/>
          <w:lang w:val="en-US" w:eastAsia="zh-CN"/>
        </w:rPr>
        <w:t>清理账务事项</w:t>
      </w:r>
      <w:r>
        <w:rPr>
          <w:rFonts w:hint="eastAsia" w:ascii="仿宋_GB2312" w:hAnsi="仿宋_GB2312" w:eastAsia="仿宋_GB2312" w:cs="仿宋_GB2312"/>
          <w:color w:val="auto"/>
          <w:spacing w:val="8"/>
          <w:sz w:val="32"/>
          <w:szCs w:val="32"/>
          <w:highlight w:val="none"/>
          <w:shd w:val="clear" w:color="auto" w:fill="FFFFFF"/>
          <w:lang w:eastAsia="zh-CN"/>
        </w:rPr>
        <w:t>审计经验。</w:t>
      </w:r>
    </w:p>
    <w:p w14:paraId="5A85FEF0">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3.本项目不接受联合体的比选响应；</w:t>
      </w:r>
    </w:p>
    <w:p w14:paraId="4F232AC4">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4.本项目</w:t>
      </w:r>
      <w:r>
        <w:rPr>
          <w:rFonts w:ascii="仿宋_GB2312" w:hAnsi="仿宋_GB2312" w:eastAsia="仿宋_GB2312" w:cs="仿宋_GB2312"/>
          <w:spacing w:val="8"/>
          <w:sz w:val="32"/>
          <w:szCs w:val="32"/>
          <w:shd w:val="clear" w:color="auto" w:fill="FFFFFF"/>
        </w:rPr>
        <w:t>不接受转包</w:t>
      </w:r>
      <w:r>
        <w:rPr>
          <w:rFonts w:hint="eastAsia" w:ascii="仿宋_GB2312" w:hAnsi="仿宋_GB2312" w:eastAsia="仿宋_GB2312" w:cs="仿宋_GB2312"/>
          <w:spacing w:val="8"/>
          <w:sz w:val="32"/>
          <w:szCs w:val="32"/>
          <w:shd w:val="clear" w:color="auto" w:fill="FFFFFF"/>
        </w:rPr>
        <w:t>、</w:t>
      </w:r>
      <w:r>
        <w:rPr>
          <w:rFonts w:ascii="仿宋_GB2312" w:hAnsi="仿宋_GB2312" w:eastAsia="仿宋_GB2312" w:cs="仿宋_GB2312"/>
          <w:spacing w:val="8"/>
          <w:sz w:val="32"/>
          <w:szCs w:val="32"/>
          <w:shd w:val="clear" w:color="auto" w:fill="FFFFFF"/>
        </w:rPr>
        <w:t>分包</w:t>
      </w:r>
      <w:r>
        <w:rPr>
          <w:rFonts w:hint="eastAsia" w:ascii="仿宋_GB2312" w:hAnsi="仿宋_GB2312" w:eastAsia="仿宋_GB2312" w:cs="仿宋_GB2312"/>
          <w:spacing w:val="8"/>
          <w:sz w:val="32"/>
          <w:szCs w:val="32"/>
          <w:shd w:val="clear" w:color="auto" w:fill="FFFFFF"/>
        </w:rPr>
        <w:t>。</w:t>
      </w:r>
    </w:p>
    <w:p w14:paraId="7A268E0F">
      <w:pPr>
        <w:pStyle w:val="10"/>
        <w:numPr>
          <w:ilvl w:val="0"/>
          <w:numId w:val="1"/>
        </w:numPr>
        <w:spacing w:line="560" w:lineRule="exact"/>
        <w:ind w:firstLine="640"/>
        <w:outlineLvl w:val="0"/>
        <w:rPr>
          <w:rFonts w:ascii="黑体" w:hAnsi="黑体" w:eastAsia="黑体" w:cs="黑体"/>
          <w:sz w:val="32"/>
          <w:szCs w:val="32"/>
        </w:rPr>
      </w:pPr>
      <w:r>
        <w:rPr>
          <w:rFonts w:hint="eastAsia" w:ascii="黑体" w:hAnsi="黑体" w:eastAsia="黑体" w:cs="黑体"/>
          <w:sz w:val="32"/>
          <w:szCs w:val="32"/>
        </w:rPr>
        <w:t>比价报名时间</w:t>
      </w:r>
    </w:p>
    <w:p w14:paraId="49889BB7">
      <w:pPr>
        <w:spacing w:line="560" w:lineRule="exact"/>
        <w:ind w:firstLine="672" w:firstLineChars="200"/>
        <w:rPr>
          <w:rFonts w:ascii="微软雅黑" w:hAnsi="微软雅黑" w:eastAsia="微软雅黑"/>
          <w:color w:val="auto"/>
          <w:sz w:val="28"/>
          <w:szCs w:val="28"/>
        </w:rPr>
      </w:pPr>
      <w:r>
        <w:rPr>
          <w:rFonts w:hint="eastAsia" w:ascii="仿宋_GB2312" w:hAnsi="仿宋_GB2312" w:eastAsia="仿宋_GB2312" w:cs="仿宋_GB2312"/>
          <w:color w:val="auto"/>
          <w:spacing w:val="8"/>
          <w:sz w:val="32"/>
          <w:szCs w:val="32"/>
          <w:shd w:val="clear" w:color="auto" w:fill="FFFFFF"/>
        </w:rPr>
        <w:t>202</w:t>
      </w:r>
      <w:r>
        <w:rPr>
          <w:rFonts w:hint="eastAsia" w:ascii="仿宋_GB2312" w:hAnsi="仿宋_GB2312" w:eastAsia="仿宋_GB2312" w:cs="仿宋_GB2312"/>
          <w:color w:val="auto"/>
          <w:spacing w:val="8"/>
          <w:sz w:val="32"/>
          <w:szCs w:val="32"/>
          <w:shd w:val="clear" w:color="auto" w:fill="FFFFFF"/>
          <w:lang w:val="en-US" w:eastAsia="zh-CN"/>
        </w:rPr>
        <w:t>4</w:t>
      </w:r>
      <w:r>
        <w:rPr>
          <w:rFonts w:hint="eastAsia" w:ascii="仿宋_GB2312" w:hAnsi="仿宋_GB2312" w:eastAsia="仿宋_GB2312" w:cs="仿宋_GB2312"/>
          <w:color w:val="auto"/>
          <w:spacing w:val="8"/>
          <w:sz w:val="32"/>
          <w:szCs w:val="32"/>
          <w:shd w:val="clear" w:color="auto" w:fill="FFFFFF"/>
        </w:rPr>
        <w:t>年</w:t>
      </w:r>
      <w:r>
        <w:rPr>
          <w:rFonts w:hint="eastAsia" w:ascii="仿宋_GB2312" w:hAnsi="仿宋_GB2312" w:eastAsia="仿宋_GB2312" w:cs="仿宋_GB2312"/>
          <w:color w:val="auto"/>
          <w:spacing w:val="8"/>
          <w:sz w:val="32"/>
          <w:szCs w:val="32"/>
          <w:shd w:val="clear" w:color="auto" w:fill="FFFFFF"/>
          <w:lang w:val="en-US" w:eastAsia="zh-CN"/>
        </w:rPr>
        <w:t>12</w:t>
      </w:r>
      <w:r>
        <w:rPr>
          <w:rFonts w:hint="eastAsia" w:ascii="仿宋_GB2312" w:hAnsi="仿宋_GB2312" w:eastAsia="仿宋_GB2312" w:cs="仿宋_GB2312"/>
          <w:color w:val="auto"/>
          <w:spacing w:val="8"/>
          <w:sz w:val="32"/>
          <w:szCs w:val="32"/>
          <w:shd w:val="clear" w:color="auto" w:fill="FFFFFF"/>
        </w:rPr>
        <w:t>月</w:t>
      </w:r>
      <w:r>
        <w:rPr>
          <w:rFonts w:hint="eastAsia" w:ascii="仿宋_GB2312" w:hAnsi="仿宋_GB2312" w:eastAsia="仿宋_GB2312" w:cs="仿宋_GB2312"/>
          <w:color w:val="auto"/>
          <w:spacing w:val="8"/>
          <w:sz w:val="32"/>
          <w:szCs w:val="32"/>
          <w:shd w:val="clear" w:color="auto" w:fill="FFFFFF"/>
          <w:lang w:val="en-US" w:eastAsia="zh-CN"/>
        </w:rPr>
        <w:t>24</w:t>
      </w:r>
      <w:r>
        <w:rPr>
          <w:rFonts w:hint="eastAsia" w:ascii="仿宋_GB2312" w:hAnsi="仿宋_GB2312" w:eastAsia="仿宋_GB2312" w:cs="仿宋_GB2312"/>
          <w:color w:val="auto"/>
          <w:spacing w:val="8"/>
          <w:sz w:val="32"/>
          <w:szCs w:val="32"/>
          <w:shd w:val="clear" w:color="auto" w:fill="FFFFFF"/>
        </w:rPr>
        <w:t>日至202</w:t>
      </w:r>
      <w:r>
        <w:rPr>
          <w:rFonts w:hint="eastAsia" w:ascii="仿宋_GB2312" w:hAnsi="仿宋_GB2312" w:eastAsia="仿宋_GB2312" w:cs="仿宋_GB2312"/>
          <w:color w:val="auto"/>
          <w:spacing w:val="8"/>
          <w:sz w:val="32"/>
          <w:szCs w:val="32"/>
          <w:shd w:val="clear" w:color="auto" w:fill="FFFFFF"/>
          <w:lang w:val="en-US" w:eastAsia="zh-CN"/>
        </w:rPr>
        <w:t>4</w:t>
      </w:r>
      <w:r>
        <w:rPr>
          <w:rFonts w:hint="eastAsia" w:ascii="仿宋_GB2312" w:hAnsi="仿宋_GB2312" w:eastAsia="仿宋_GB2312" w:cs="仿宋_GB2312"/>
          <w:color w:val="auto"/>
          <w:spacing w:val="8"/>
          <w:sz w:val="32"/>
          <w:szCs w:val="32"/>
          <w:shd w:val="clear" w:color="auto" w:fill="FFFFFF"/>
        </w:rPr>
        <w:t>年</w:t>
      </w:r>
      <w:r>
        <w:rPr>
          <w:rFonts w:hint="eastAsia" w:ascii="仿宋_GB2312" w:hAnsi="仿宋_GB2312" w:eastAsia="仿宋_GB2312" w:cs="仿宋_GB2312"/>
          <w:color w:val="auto"/>
          <w:spacing w:val="8"/>
          <w:sz w:val="32"/>
          <w:szCs w:val="32"/>
          <w:shd w:val="clear" w:color="auto" w:fill="FFFFFF"/>
          <w:lang w:val="en-US" w:eastAsia="zh-CN"/>
        </w:rPr>
        <w:t>12</w:t>
      </w:r>
      <w:r>
        <w:rPr>
          <w:rFonts w:hint="eastAsia" w:ascii="仿宋_GB2312" w:hAnsi="仿宋_GB2312" w:eastAsia="仿宋_GB2312" w:cs="仿宋_GB2312"/>
          <w:color w:val="auto"/>
          <w:spacing w:val="8"/>
          <w:sz w:val="32"/>
          <w:szCs w:val="32"/>
          <w:shd w:val="clear" w:color="auto" w:fill="FFFFFF"/>
        </w:rPr>
        <w:t>月</w:t>
      </w:r>
      <w:r>
        <w:rPr>
          <w:rFonts w:hint="eastAsia" w:ascii="仿宋_GB2312" w:hAnsi="仿宋_GB2312" w:eastAsia="仿宋_GB2312" w:cs="仿宋_GB2312"/>
          <w:color w:val="auto"/>
          <w:spacing w:val="8"/>
          <w:sz w:val="32"/>
          <w:szCs w:val="32"/>
          <w:shd w:val="clear" w:color="auto" w:fill="FFFFFF"/>
          <w:lang w:val="en-US" w:eastAsia="zh-CN"/>
        </w:rPr>
        <w:t>28</w:t>
      </w:r>
      <w:r>
        <w:rPr>
          <w:rFonts w:hint="eastAsia" w:ascii="仿宋_GB2312" w:hAnsi="仿宋_GB2312" w:eastAsia="仿宋_GB2312" w:cs="仿宋_GB2312"/>
          <w:color w:val="auto"/>
          <w:spacing w:val="8"/>
          <w:sz w:val="32"/>
          <w:szCs w:val="32"/>
          <w:shd w:val="clear" w:color="auto" w:fill="FFFFFF"/>
        </w:rPr>
        <w:t>日。</w:t>
      </w:r>
    </w:p>
    <w:p w14:paraId="4C5A753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六、报价人注意事项 </w:t>
      </w:r>
    </w:p>
    <w:p w14:paraId="6103E723">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1.报价超过该项目包的最高控制价，废标； </w:t>
      </w:r>
    </w:p>
    <w:p w14:paraId="5BD0D65A">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2.报价书未密封加盖公章，废标。</w:t>
      </w:r>
    </w:p>
    <w:p w14:paraId="0F1C272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七、报价截止时间</w:t>
      </w:r>
    </w:p>
    <w:p w14:paraId="52CCC63B">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报价文件应于2024年12月</w:t>
      </w:r>
      <w:r>
        <w:rPr>
          <w:rFonts w:hint="eastAsia" w:ascii="仿宋_GB2312" w:hAnsi="仿宋_GB2312" w:eastAsia="仿宋_GB2312" w:cs="仿宋_GB2312"/>
          <w:spacing w:val="8"/>
          <w:sz w:val="32"/>
          <w:szCs w:val="32"/>
          <w:shd w:val="clear" w:color="auto" w:fill="FFFFFF"/>
          <w:lang w:val="en-US" w:eastAsia="zh-CN"/>
        </w:rPr>
        <w:t>28</w:t>
      </w:r>
      <w:r>
        <w:rPr>
          <w:rFonts w:hint="eastAsia" w:ascii="仿宋_GB2312" w:hAnsi="仿宋_GB2312" w:eastAsia="仿宋_GB2312" w:cs="仿宋_GB2312"/>
          <w:spacing w:val="8"/>
          <w:sz w:val="32"/>
          <w:szCs w:val="32"/>
          <w:shd w:val="clear" w:color="auto" w:fill="FFFFFF"/>
        </w:rPr>
        <w:t>日上午9︰30（北京时间）之前寄至福州市台江区西环南路128号福建省广电局</w:t>
      </w:r>
      <w:r>
        <w:rPr>
          <w:rFonts w:hint="eastAsia" w:ascii="仿宋_GB2312" w:hAnsi="仿宋_GB2312" w:eastAsia="仿宋_GB2312" w:cs="仿宋_GB2312"/>
          <w:spacing w:val="8"/>
          <w:sz w:val="32"/>
          <w:szCs w:val="32"/>
          <w:shd w:val="clear" w:color="auto" w:fill="FFFFFF"/>
          <w:lang w:val="en-US" w:eastAsia="zh-CN"/>
        </w:rPr>
        <w:t>规财</w:t>
      </w:r>
      <w:r>
        <w:rPr>
          <w:rFonts w:hint="eastAsia" w:ascii="仿宋_GB2312" w:hAnsi="仿宋_GB2312" w:eastAsia="仿宋_GB2312" w:cs="仿宋_GB2312"/>
          <w:spacing w:val="8"/>
          <w:sz w:val="32"/>
          <w:szCs w:val="32"/>
          <w:shd w:val="clear" w:color="auto" w:fill="FFFFFF"/>
        </w:rPr>
        <w:t>处（联系人：</w:t>
      </w:r>
      <w:r>
        <w:rPr>
          <w:rFonts w:hint="eastAsia" w:ascii="仿宋_GB2312" w:hAnsi="仿宋_GB2312" w:eastAsia="仿宋_GB2312" w:cs="仿宋_GB2312"/>
          <w:spacing w:val="8"/>
          <w:sz w:val="32"/>
          <w:szCs w:val="32"/>
          <w:shd w:val="clear" w:color="auto" w:fill="FFFFFF"/>
          <w:lang w:val="en-US" w:eastAsia="zh-CN"/>
        </w:rPr>
        <w:t>林隐泰</w:t>
      </w:r>
      <w:r>
        <w:rPr>
          <w:rFonts w:hint="eastAsia" w:ascii="仿宋_GB2312" w:hAnsi="仿宋_GB2312" w:eastAsia="仿宋_GB2312" w:cs="仿宋_GB2312"/>
          <w:spacing w:val="8"/>
          <w:sz w:val="32"/>
          <w:szCs w:val="32"/>
          <w:shd w:val="clear" w:color="auto" w:fill="FFFFFF"/>
        </w:rPr>
        <w:t>、</w:t>
      </w:r>
      <w:r>
        <w:rPr>
          <w:rFonts w:hint="eastAsia" w:ascii="仿宋_GB2312" w:hAnsi="仿宋_GB2312" w:eastAsia="仿宋_GB2312" w:cs="仿宋_GB2312"/>
          <w:spacing w:val="8"/>
          <w:sz w:val="32"/>
          <w:szCs w:val="32"/>
          <w:shd w:val="clear" w:color="auto" w:fill="FFFFFF"/>
          <w:lang w:val="en-US" w:eastAsia="zh-CN"/>
        </w:rPr>
        <w:t>张昀琛</w:t>
      </w:r>
      <w:r>
        <w:rPr>
          <w:rFonts w:hint="eastAsia" w:ascii="仿宋_GB2312" w:hAnsi="仿宋_GB2312" w:eastAsia="仿宋_GB2312" w:cs="仿宋_GB2312"/>
          <w:spacing w:val="8"/>
          <w:sz w:val="32"/>
          <w:szCs w:val="32"/>
          <w:shd w:val="clear" w:color="auto" w:fill="FFFFFF"/>
        </w:rPr>
        <w:t>，联系电话：0591-881165</w:t>
      </w:r>
      <w:r>
        <w:rPr>
          <w:rFonts w:hint="eastAsia" w:ascii="仿宋_GB2312" w:hAnsi="仿宋_GB2312" w:eastAsia="仿宋_GB2312" w:cs="仿宋_GB2312"/>
          <w:spacing w:val="8"/>
          <w:sz w:val="32"/>
          <w:szCs w:val="32"/>
          <w:shd w:val="clear" w:color="auto" w:fill="FFFFFF"/>
          <w:lang w:val="en-US" w:eastAsia="zh-CN"/>
        </w:rPr>
        <w:t>67</w:t>
      </w:r>
      <w:r>
        <w:rPr>
          <w:rFonts w:hint="eastAsia" w:ascii="仿宋_GB2312" w:hAnsi="仿宋_GB2312" w:eastAsia="仿宋_GB2312" w:cs="仿宋_GB2312"/>
          <w:spacing w:val="8"/>
          <w:sz w:val="32"/>
          <w:szCs w:val="32"/>
          <w:shd w:val="clear" w:color="auto" w:fill="FFFFFF"/>
        </w:rPr>
        <w:t>、881165</w:t>
      </w:r>
      <w:r>
        <w:rPr>
          <w:rFonts w:hint="eastAsia" w:ascii="仿宋_GB2312" w:hAnsi="仿宋_GB2312" w:eastAsia="仿宋_GB2312" w:cs="仿宋_GB2312"/>
          <w:spacing w:val="8"/>
          <w:sz w:val="32"/>
          <w:szCs w:val="32"/>
          <w:shd w:val="clear" w:color="auto" w:fill="FFFFFF"/>
          <w:lang w:val="en-US" w:eastAsia="zh-CN"/>
        </w:rPr>
        <w:t>68</w:t>
      </w:r>
      <w:r>
        <w:rPr>
          <w:rFonts w:hint="eastAsia" w:ascii="仿宋_GB2312" w:hAnsi="仿宋_GB2312" w:eastAsia="仿宋_GB2312" w:cs="仿宋_GB2312"/>
          <w:spacing w:val="8"/>
          <w:sz w:val="32"/>
          <w:szCs w:val="32"/>
          <w:shd w:val="clear" w:color="auto" w:fill="FFFFFF"/>
        </w:rPr>
        <w:t>），逾期收到的或不符合规定的报价文件将被拒绝。</w:t>
      </w:r>
    </w:p>
    <w:p w14:paraId="556624F0">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八、报价材料</w:t>
      </w:r>
    </w:p>
    <w:p w14:paraId="1927618C">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报价材料须装订成册，包含：</w:t>
      </w:r>
    </w:p>
    <w:p w14:paraId="72251F02">
      <w:pPr>
        <w:spacing w:line="560" w:lineRule="exact"/>
        <w:ind w:firstLine="672" w:firstLineChars="200"/>
        <w:rPr>
          <w:rFonts w:ascii="仿宋_GB2312" w:hAnsi="仿宋_GB2312" w:eastAsia="仿宋_GB2312" w:cs="仿宋_GB2312"/>
          <w:spacing w:val="8"/>
          <w:sz w:val="32"/>
          <w:szCs w:val="32"/>
          <w:shd w:val="clear" w:color="auto" w:fill="FFFFFF"/>
        </w:rPr>
      </w:pPr>
      <w:bookmarkStart w:id="1" w:name="_GoBack"/>
      <w:r>
        <w:rPr>
          <w:rFonts w:hint="eastAsia" w:ascii="仿宋_GB2312" w:hAnsi="仿宋_GB2312" w:eastAsia="仿宋_GB2312" w:cs="仿宋_GB2312"/>
          <w:spacing w:val="8"/>
          <w:sz w:val="32"/>
          <w:szCs w:val="32"/>
          <w:shd w:val="clear" w:color="auto" w:fill="FFFFFF"/>
        </w:rPr>
        <w:t>1.营业执照复印件（盖章）及法人身份证复印件、项目负责人身份证复印件；</w:t>
      </w:r>
    </w:p>
    <w:p w14:paraId="6A84D157">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2.企业信用情况；</w:t>
      </w:r>
    </w:p>
    <w:p w14:paraId="21AECBED">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3.信用中国情况；</w:t>
      </w:r>
    </w:p>
    <w:p w14:paraId="64B84408">
      <w:pPr>
        <w:spacing w:line="560" w:lineRule="exact"/>
        <w:ind w:firstLine="672" w:firstLineChars="200"/>
        <w:rPr>
          <w:rFonts w:hint="eastAsia" w:ascii="仿宋_GB2312" w:hAnsi="仿宋_GB2312" w:eastAsia="仿宋_GB2312" w:cs="仿宋_GB2312"/>
          <w:spacing w:val="8"/>
          <w:sz w:val="32"/>
          <w:szCs w:val="32"/>
          <w:shd w:val="clear" w:color="auto" w:fill="FFFFFF"/>
          <w:lang w:eastAsia="zh-CN"/>
        </w:rPr>
      </w:pPr>
      <w:r>
        <w:rPr>
          <w:rFonts w:hint="eastAsia" w:ascii="仿宋_GB2312" w:hAnsi="仿宋_GB2312" w:eastAsia="仿宋_GB2312" w:cs="仿宋_GB2312"/>
          <w:spacing w:val="8"/>
          <w:sz w:val="32"/>
          <w:szCs w:val="32"/>
          <w:shd w:val="clear" w:color="auto" w:fill="FFFFFF"/>
          <w:lang w:val="en-US" w:eastAsia="zh-CN"/>
        </w:rPr>
        <w:t>4.</w:t>
      </w:r>
      <w:r>
        <w:rPr>
          <w:rFonts w:hint="eastAsia" w:ascii="仿宋_GB2312" w:hAnsi="仿宋_GB2312" w:eastAsia="仿宋_GB2312" w:cs="仿宋_GB2312"/>
          <w:spacing w:val="8"/>
          <w:sz w:val="32"/>
          <w:szCs w:val="32"/>
          <w:shd w:val="clear" w:color="auto" w:fill="FFFFFF"/>
        </w:rPr>
        <w:t>中华人民共和国境内注册的会计师事务所执业许可证（加盖公章）</w:t>
      </w:r>
      <w:r>
        <w:rPr>
          <w:rFonts w:hint="eastAsia" w:ascii="仿宋_GB2312" w:hAnsi="仿宋_GB2312" w:eastAsia="仿宋_GB2312" w:cs="仿宋_GB2312"/>
          <w:spacing w:val="8"/>
          <w:sz w:val="32"/>
          <w:szCs w:val="32"/>
          <w:shd w:val="clear" w:color="auto" w:fill="FFFFFF"/>
          <w:lang w:eastAsia="zh-CN"/>
        </w:rPr>
        <w:t>；</w:t>
      </w:r>
    </w:p>
    <w:p w14:paraId="08098513">
      <w:pPr>
        <w:spacing w:line="560" w:lineRule="exact"/>
        <w:ind w:firstLine="672" w:firstLineChars="200"/>
        <w:rPr>
          <w:rFonts w:hint="default" w:ascii="仿宋_GB2312" w:hAnsi="仿宋_GB2312" w:eastAsia="仿宋_GB2312" w:cs="仿宋_GB2312"/>
          <w:spacing w:val="8"/>
          <w:sz w:val="32"/>
          <w:szCs w:val="32"/>
          <w:shd w:val="clear" w:color="auto" w:fill="FFFFFF"/>
          <w:lang w:val="en-US" w:eastAsia="zh-CN"/>
        </w:rPr>
      </w:pPr>
      <w:r>
        <w:rPr>
          <w:rFonts w:hint="eastAsia" w:ascii="仿宋_GB2312" w:hAnsi="仿宋_GB2312" w:eastAsia="仿宋_GB2312" w:cs="仿宋_GB2312"/>
          <w:spacing w:val="8"/>
          <w:sz w:val="32"/>
          <w:szCs w:val="32"/>
          <w:shd w:val="clear" w:color="auto" w:fill="FFFFFF"/>
          <w:lang w:val="en-US" w:eastAsia="zh-CN"/>
        </w:rPr>
        <w:t>5.</w:t>
      </w:r>
      <w:r>
        <w:rPr>
          <w:rFonts w:hint="eastAsia" w:ascii="仿宋_GB2312" w:hAnsi="仿宋_GB2312" w:eastAsia="仿宋_GB2312" w:cs="仿宋_GB2312"/>
          <w:spacing w:val="8"/>
          <w:sz w:val="32"/>
          <w:szCs w:val="32"/>
          <w:shd w:val="clear" w:color="auto" w:fill="FFFFFF"/>
        </w:rPr>
        <w:t>福建省注协公布近三年无不良执业记录的</w:t>
      </w:r>
      <w:r>
        <w:rPr>
          <w:rFonts w:hint="eastAsia" w:ascii="仿宋_GB2312" w:hAnsi="仿宋_GB2312" w:eastAsia="仿宋_GB2312" w:cs="仿宋_GB2312"/>
          <w:spacing w:val="8"/>
          <w:sz w:val="32"/>
          <w:szCs w:val="32"/>
          <w:shd w:val="clear" w:color="auto" w:fill="FFFFFF"/>
          <w:lang w:val="en-US" w:eastAsia="zh-CN"/>
        </w:rPr>
        <w:t>说明材料；</w:t>
      </w:r>
    </w:p>
    <w:p w14:paraId="7386170F">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6</w:t>
      </w:r>
      <w:r>
        <w:rPr>
          <w:rFonts w:hint="eastAsia" w:ascii="仿宋_GB2312" w:hAnsi="仿宋_GB2312" w:eastAsia="仿宋_GB2312" w:cs="仿宋_GB2312"/>
          <w:spacing w:val="8"/>
          <w:sz w:val="32"/>
          <w:szCs w:val="32"/>
          <w:shd w:val="clear" w:color="auto" w:fill="FFFFFF"/>
        </w:rPr>
        <w:t>.项目案例；</w:t>
      </w:r>
    </w:p>
    <w:p w14:paraId="6BE5A578">
      <w:pPr>
        <w:spacing w:line="560" w:lineRule="exact"/>
        <w:ind w:firstLine="672" w:firstLineChars="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7</w:t>
      </w:r>
      <w:r>
        <w:rPr>
          <w:rFonts w:hint="eastAsia" w:ascii="仿宋_GB2312" w:hAnsi="仿宋_GB2312" w:eastAsia="仿宋_GB2312" w:cs="仿宋_GB2312"/>
          <w:spacing w:val="8"/>
          <w:sz w:val="32"/>
          <w:szCs w:val="32"/>
          <w:shd w:val="clear" w:color="auto" w:fill="FFFFFF"/>
        </w:rPr>
        <w:t>.报价表（附件）。</w:t>
      </w:r>
    </w:p>
    <w:bookmarkEnd w:id="1"/>
    <w:p w14:paraId="0C2DA8B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九、比价时间、地点</w:t>
      </w:r>
    </w:p>
    <w:p w14:paraId="3B92DCC7">
      <w:pPr>
        <w:spacing w:line="560" w:lineRule="exact"/>
        <w:ind w:firstLine="672" w:firstLineChars="200"/>
        <w:rPr>
          <w:rFonts w:ascii="仿宋_GB2312" w:hAnsi="仿宋_GB2312" w:eastAsia="仿宋_GB2312" w:cs="仿宋_GB2312"/>
          <w:color w:val="auto"/>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202</w:t>
      </w:r>
      <w:r>
        <w:rPr>
          <w:rFonts w:hint="eastAsia" w:ascii="仿宋_GB2312" w:hAnsi="仿宋_GB2312" w:eastAsia="仿宋_GB2312" w:cs="仿宋_GB2312"/>
          <w:color w:val="auto"/>
          <w:spacing w:val="8"/>
          <w:sz w:val="32"/>
          <w:szCs w:val="32"/>
          <w:shd w:val="clear" w:color="auto" w:fill="FFFFFF"/>
          <w:lang w:val="en-US" w:eastAsia="zh-CN"/>
        </w:rPr>
        <w:t>4</w:t>
      </w:r>
      <w:r>
        <w:rPr>
          <w:rFonts w:hint="eastAsia" w:ascii="仿宋_GB2312" w:hAnsi="仿宋_GB2312" w:eastAsia="仿宋_GB2312" w:cs="仿宋_GB2312"/>
          <w:color w:val="auto"/>
          <w:spacing w:val="8"/>
          <w:sz w:val="32"/>
          <w:szCs w:val="32"/>
          <w:shd w:val="clear" w:color="auto" w:fill="FFFFFF"/>
        </w:rPr>
        <w:t>年1</w:t>
      </w:r>
      <w:r>
        <w:rPr>
          <w:rFonts w:hint="eastAsia" w:ascii="仿宋_GB2312" w:hAnsi="仿宋_GB2312" w:eastAsia="仿宋_GB2312" w:cs="仿宋_GB2312"/>
          <w:color w:val="auto"/>
          <w:spacing w:val="8"/>
          <w:sz w:val="32"/>
          <w:szCs w:val="32"/>
          <w:shd w:val="clear" w:color="auto" w:fill="FFFFFF"/>
          <w:lang w:val="en-US" w:eastAsia="zh-CN"/>
        </w:rPr>
        <w:t>2</w:t>
      </w:r>
      <w:r>
        <w:rPr>
          <w:rFonts w:hint="eastAsia" w:ascii="仿宋_GB2312" w:hAnsi="仿宋_GB2312" w:eastAsia="仿宋_GB2312" w:cs="仿宋_GB2312"/>
          <w:color w:val="auto"/>
          <w:spacing w:val="8"/>
          <w:sz w:val="32"/>
          <w:szCs w:val="32"/>
          <w:shd w:val="clear" w:color="auto" w:fill="FFFFFF"/>
        </w:rPr>
        <w:t>月</w:t>
      </w:r>
      <w:r>
        <w:rPr>
          <w:rFonts w:hint="eastAsia" w:ascii="仿宋_GB2312" w:hAnsi="仿宋_GB2312" w:eastAsia="仿宋_GB2312" w:cs="仿宋_GB2312"/>
          <w:color w:val="auto"/>
          <w:spacing w:val="8"/>
          <w:sz w:val="32"/>
          <w:szCs w:val="32"/>
          <w:shd w:val="clear" w:color="auto" w:fill="FFFFFF"/>
          <w:lang w:val="en-US" w:eastAsia="zh-CN"/>
        </w:rPr>
        <w:t>30</w:t>
      </w:r>
      <w:r>
        <w:rPr>
          <w:rFonts w:hint="eastAsia" w:ascii="仿宋_GB2312" w:hAnsi="仿宋_GB2312" w:eastAsia="仿宋_GB2312" w:cs="仿宋_GB2312"/>
          <w:color w:val="auto"/>
          <w:spacing w:val="8"/>
          <w:sz w:val="32"/>
          <w:szCs w:val="32"/>
          <w:shd w:val="clear" w:color="auto" w:fill="FFFFFF"/>
        </w:rPr>
        <w:t>日上午10︰00在福州市台江区西环南路128号省广电局A楼20层会议室。</w:t>
      </w:r>
    </w:p>
    <w:p w14:paraId="05350C42">
      <w:pPr>
        <w:spacing w:line="560" w:lineRule="exact"/>
        <w:ind w:firstLine="672" w:firstLineChars="200"/>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报价人对本次招标活动事项提出疑问的，请在报价截止时间之前</w:t>
      </w:r>
      <w:r>
        <w:rPr>
          <w:rFonts w:hint="eastAsia" w:ascii="仿宋_GB2312" w:hAnsi="仿宋_GB2312" w:eastAsia="仿宋_GB2312" w:cs="仿宋_GB2312"/>
          <w:spacing w:val="8"/>
          <w:sz w:val="32"/>
          <w:szCs w:val="32"/>
          <w:shd w:val="clear" w:color="auto" w:fill="FFFFFF"/>
          <w:lang w:eastAsia="zh-CN"/>
        </w:rPr>
        <w:t>，</w:t>
      </w:r>
      <w:r>
        <w:rPr>
          <w:rFonts w:hint="eastAsia" w:ascii="仿宋_GB2312" w:hAnsi="仿宋_GB2312" w:eastAsia="仿宋_GB2312" w:cs="仿宋_GB2312"/>
          <w:spacing w:val="8"/>
          <w:sz w:val="32"/>
          <w:szCs w:val="32"/>
          <w:shd w:val="clear" w:color="auto" w:fill="FFFFFF"/>
        </w:rPr>
        <w:t>与省广播电视局</w:t>
      </w:r>
      <w:r>
        <w:rPr>
          <w:rFonts w:hint="eastAsia" w:ascii="仿宋_GB2312" w:hAnsi="仿宋_GB2312" w:eastAsia="仿宋_GB2312" w:cs="仿宋_GB2312"/>
          <w:spacing w:val="8"/>
          <w:sz w:val="32"/>
          <w:szCs w:val="32"/>
          <w:shd w:val="clear" w:color="auto" w:fill="FFFFFF"/>
          <w:lang w:val="en-US" w:eastAsia="zh-CN"/>
        </w:rPr>
        <w:t>规财</w:t>
      </w:r>
      <w:r>
        <w:rPr>
          <w:rFonts w:hint="eastAsia" w:ascii="仿宋_GB2312" w:hAnsi="仿宋_GB2312" w:eastAsia="仿宋_GB2312" w:cs="仿宋_GB2312"/>
          <w:spacing w:val="8"/>
          <w:sz w:val="32"/>
          <w:szCs w:val="32"/>
          <w:shd w:val="clear" w:color="auto" w:fill="FFFFFF"/>
        </w:rPr>
        <w:t>处联系（电话：0591-881165</w:t>
      </w:r>
      <w:r>
        <w:rPr>
          <w:rFonts w:hint="eastAsia" w:ascii="仿宋_GB2312" w:hAnsi="仿宋_GB2312" w:eastAsia="仿宋_GB2312" w:cs="仿宋_GB2312"/>
          <w:spacing w:val="8"/>
          <w:sz w:val="32"/>
          <w:szCs w:val="32"/>
          <w:shd w:val="clear" w:color="auto" w:fill="FFFFFF"/>
          <w:lang w:val="en-US" w:eastAsia="zh-CN"/>
        </w:rPr>
        <w:t>67</w:t>
      </w:r>
      <w:r>
        <w:rPr>
          <w:rFonts w:hint="eastAsia" w:ascii="仿宋_GB2312" w:hAnsi="仿宋_GB2312" w:eastAsia="仿宋_GB2312" w:cs="仿宋_GB2312"/>
          <w:spacing w:val="8"/>
          <w:sz w:val="32"/>
          <w:szCs w:val="32"/>
          <w:shd w:val="clear" w:color="auto" w:fill="FFFFFF"/>
        </w:rPr>
        <w:t>、881165</w:t>
      </w:r>
      <w:r>
        <w:rPr>
          <w:rFonts w:hint="eastAsia" w:ascii="仿宋_GB2312" w:hAnsi="仿宋_GB2312" w:eastAsia="仿宋_GB2312" w:cs="仿宋_GB2312"/>
          <w:spacing w:val="8"/>
          <w:sz w:val="32"/>
          <w:szCs w:val="32"/>
          <w:shd w:val="clear" w:color="auto" w:fill="FFFFFF"/>
          <w:lang w:val="en-US" w:eastAsia="zh-CN"/>
        </w:rPr>
        <w:t>68</w:t>
      </w:r>
      <w:r>
        <w:rPr>
          <w:rFonts w:hint="eastAsia" w:ascii="仿宋_GB2312" w:hAnsi="仿宋_GB2312" w:eastAsia="仿宋_GB2312" w:cs="仿宋_GB2312"/>
          <w:spacing w:val="8"/>
          <w:sz w:val="32"/>
          <w:szCs w:val="32"/>
          <w:shd w:val="clear" w:color="auto" w:fill="FFFFFF"/>
        </w:rPr>
        <w:t>）。 </w:t>
      </w:r>
    </w:p>
    <w:p w14:paraId="207B52B7">
      <w:pPr>
        <w:spacing w:line="560" w:lineRule="exact"/>
        <w:ind w:left="1646" w:leftChars="266" w:hanging="1008" w:hangingChars="3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附件：福建省</w:t>
      </w:r>
      <w:r>
        <w:rPr>
          <w:rFonts w:hint="eastAsia" w:ascii="仿宋_GB2312" w:hAnsi="仿宋_GB2312" w:eastAsia="仿宋_GB2312" w:cs="仿宋_GB2312"/>
          <w:spacing w:val="8"/>
          <w:sz w:val="32"/>
          <w:szCs w:val="32"/>
          <w:shd w:val="clear" w:color="auto" w:fill="FFFFFF"/>
          <w:lang w:val="en-US" w:eastAsia="zh-CN"/>
        </w:rPr>
        <w:t>广播电视局往来账清理委托服务</w:t>
      </w:r>
      <w:r>
        <w:rPr>
          <w:rFonts w:hint="eastAsia" w:ascii="仿宋_GB2312" w:hAnsi="仿宋_GB2312" w:eastAsia="仿宋_GB2312" w:cs="仿宋_GB2312"/>
          <w:spacing w:val="8"/>
          <w:sz w:val="32"/>
          <w:szCs w:val="32"/>
          <w:shd w:val="clear" w:color="auto" w:fill="FFFFFF"/>
        </w:rPr>
        <w:t>报价表</w:t>
      </w:r>
    </w:p>
    <w:p w14:paraId="3E2E217F">
      <w:pPr>
        <w:spacing w:line="560" w:lineRule="exact"/>
        <w:ind w:firstLine="3360" w:firstLineChars="1000"/>
        <w:rPr>
          <w:rFonts w:hint="eastAsia" w:ascii="仿宋_GB2312" w:hAnsi="仿宋_GB2312" w:eastAsia="仿宋_GB2312" w:cs="仿宋_GB2312"/>
          <w:spacing w:val="8"/>
          <w:sz w:val="32"/>
          <w:szCs w:val="32"/>
          <w:shd w:val="clear" w:color="auto" w:fill="FFFFFF"/>
        </w:rPr>
      </w:pPr>
    </w:p>
    <w:p w14:paraId="09229AF2">
      <w:pPr>
        <w:spacing w:line="560" w:lineRule="exact"/>
        <w:ind w:firstLine="3360" w:firstLineChars="10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rPr>
        <w:t>福建省广播电视局办公室 </w:t>
      </w:r>
    </w:p>
    <w:p w14:paraId="7441EB8F">
      <w:pPr>
        <w:spacing w:line="560" w:lineRule="exact"/>
        <w:ind w:firstLine="4032" w:firstLineChars="1200"/>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color w:val="auto"/>
          <w:spacing w:val="8"/>
          <w:sz w:val="32"/>
          <w:szCs w:val="32"/>
          <w:shd w:val="clear" w:color="auto" w:fill="FFFFFF"/>
        </w:rPr>
        <w:t>202</w:t>
      </w:r>
      <w:r>
        <w:rPr>
          <w:rFonts w:hint="eastAsia" w:ascii="仿宋_GB2312" w:hAnsi="仿宋_GB2312" w:eastAsia="仿宋_GB2312" w:cs="仿宋_GB2312"/>
          <w:color w:val="auto"/>
          <w:spacing w:val="8"/>
          <w:sz w:val="32"/>
          <w:szCs w:val="32"/>
          <w:shd w:val="clear" w:color="auto" w:fill="FFFFFF"/>
          <w:lang w:val="en-US" w:eastAsia="zh-CN"/>
        </w:rPr>
        <w:t>4</w:t>
      </w:r>
      <w:r>
        <w:rPr>
          <w:rFonts w:hint="eastAsia" w:ascii="仿宋_GB2312" w:hAnsi="仿宋_GB2312" w:eastAsia="仿宋_GB2312" w:cs="仿宋_GB2312"/>
          <w:color w:val="auto"/>
          <w:spacing w:val="8"/>
          <w:sz w:val="32"/>
          <w:szCs w:val="32"/>
          <w:shd w:val="clear" w:color="auto" w:fill="FFFFFF"/>
        </w:rPr>
        <w:t>年</w:t>
      </w:r>
      <w:r>
        <w:rPr>
          <w:rFonts w:hint="eastAsia" w:ascii="仿宋_GB2312" w:hAnsi="仿宋_GB2312" w:eastAsia="仿宋_GB2312" w:cs="仿宋_GB2312"/>
          <w:color w:val="auto"/>
          <w:spacing w:val="8"/>
          <w:sz w:val="32"/>
          <w:szCs w:val="32"/>
          <w:shd w:val="clear" w:color="auto" w:fill="FFFFFF"/>
          <w:lang w:val="en-US" w:eastAsia="zh-CN"/>
        </w:rPr>
        <w:t>12</w:t>
      </w:r>
      <w:r>
        <w:rPr>
          <w:rFonts w:hint="eastAsia" w:ascii="仿宋_GB2312" w:hAnsi="仿宋_GB2312" w:eastAsia="仿宋_GB2312" w:cs="仿宋_GB2312"/>
          <w:color w:val="auto"/>
          <w:spacing w:val="8"/>
          <w:sz w:val="32"/>
          <w:szCs w:val="32"/>
          <w:shd w:val="clear" w:color="auto" w:fill="FFFFFF"/>
        </w:rPr>
        <w:t>月</w:t>
      </w:r>
      <w:r>
        <w:rPr>
          <w:rFonts w:hint="eastAsia" w:ascii="仿宋_GB2312" w:hAnsi="仿宋_GB2312" w:eastAsia="仿宋_GB2312" w:cs="仿宋_GB2312"/>
          <w:color w:val="auto"/>
          <w:spacing w:val="8"/>
          <w:sz w:val="32"/>
          <w:szCs w:val="32"/>
          <w:shd w:val="clear" w:color="auto" w:fill="FFFFFF"/>
          <w:lang w:val="en-US" w:eastAsia="zh-CN"/>
        </w:rPr>
        <w:t>24</w:t>
      </w:r>
      <w:r>
        <w:rPr>
          <w:rFonts w:hint="eastAsia" w:ascii="仿宋_GB2312" w:hAnsi="仿宋_GB2312" w:eastAsia="仿宋_GB2312" w:cs="仿宋_GB2312"/>
          <w:color w:val="auto"/>
          <w:spacing w:val="8"/>
          <w:sz w:val="32"/>
          <w:szCs w:val="32"/>
          <w:shd w:val="clear" w:color="auto" w:fill="FFFFFF"/>
        </w:rPr>
        <w:t>日 </w:t>
      </w:r>
      <w:bookmarkEnd w:id="0"/>
    </w:p>
    <w:p w14:paraId="3C0FD9E0">
      <w:pPr>
        <w:jc w:val="left"/>
        <w:rPr>
          <w:rFonts w:ascii="仿宋_GB2312" w:hAnsi="仿宋_GB2312" w:eastAsia="仿宋_GB2312" w:cs="仿宋_GB2312"/>
          <w:spacing w:val="8"/>
          <w:sz w:val="32"/>
          <w:szCs w:val="32"/>
          <w:shd w:val="clear" w:color="auto" w:fill="FFFFFF"/>
        </w:rPr>
      </w:pPr>
    </w:p>
    <w:p w14:paraId="2580406A">
      <w:pPr>
        <w:pStyle w:val="5"/>
        <w:widowControl/>
        <w:shd w:val="clear" w:color="auto" w:fill="FFFFFF"/>
        <w:wordWrap w:val="0"/>
        <w:spacing w:before="0" w:beforeAutospacing="0" w:after="0" w:afterAutospacing="0" w:line="600" w:lineRule="atLeast"/>
        <w:jc w:val="both"/>
        <w:rPr>
          <w:rFonts w:ascii="方正小标宋简体" w:hAnsi="方正小标宋简体" w:eastAsia="方正小标宋简体" w:cs="方正小标宋简体"/>
          <w:spacing w:val="8"/>
          <w:sz w:val="44"/>
          <w:szCs w:val="44"/>
          <w:shd w:val="clear" w:color="auto" w:fill="FFFFFF"/>
          <w:lang w:bidi="ar"/>
        </w:rPr>
      </w:pPr>
      <w:r>
        <w:rPr>
          <w:rFonts w:hint="eastAsia" w:ascii="黑体" w:hAnsi="黑体" w:eastAsia="黑体" w:cs="黑体"/>
          <w:spacing w:val="8"/>
          <w:sz w:val="32"/>
          <w:szCs w:val="32"/>
          <w:shd w:val="clear" w:color="auto" w:fill="FFFFFF"/>
        </w:rPr>
        <w:t>附件：</w:t>
      </w:r>
    </w:p>
    <w:p w14:paraId="40FED601">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福建省广播电视局往来账清理</w:t>
      </w:r>
    </w:p>
    <w:p w14:paraId="0D540929">
      <w:pPr>
        <w:jc w:val="center"/>
        <w:rPr>
          <w:rFonts w:ascii="黑体" w:hAnsi="黑体" w:eastAsia="黑体" w:cs="黑体"/>
          <w:sz w:val="44"/>
          <w:szCs w:val="44"/>
          <w:shd w:val="clear" w:color="auto" w:fill="FFFFFF"/>
        </w:rPr>
      </w:pPr>
      <w:r>
        <w:rPr>
          <w:rFonts w:hint="eastAsia" w:ascii="方正小标宋简体" w:hAnsi="方正小标宋简体" w:eastAsia="方正小标宋简体" w:cs="方正小标宋简体"/>
          <w:sz w:val="44"/>
          <w:szCs w:val="44"/>
          <w:lang w:val="en-US" w:eastAsia="zh-CN"/>
        </w:rPr>
        <w:t>委托</w:t>
      </w:r>
      <w:r>
        <w:rPr>
          <w:rFonts w:hint="eastAsia" w:ascii="方正小标宋简体" w:hAnsi="方正小标宋简体" w:eastAsia="方正小标宋简体" w:cs="方正小标宋简体"/>
          <w:sz w:val="44"/>
          <w:szCs w:val="44"/>
        </w:rPr>
        <w:t>服务</w:t>
      </w:r>
      <w:r>
        <w:rPr>
          <w:rFonts w:hint="eastAsia" w:ascii="方正小标宋简体" w:hAnsi="方正小标宋简体" w:eastAsia="方正小标宋简体" w:cs="方正小标宋简体"/>
          <w:sz w:val="44"/>
          <w:szCs w:val="44"/>
          <w:lang w:val="en-US" w:eastAsia="zh-CN"/>
        </w:rPr>
        <w:t>报价表</w:t>
      </w:r>
    </w:p>
    <w:p w14:paraId="4ADFD2C2">
      <w:pPr>
        <w:widowControl/>
        <w:shd w:val="clear" w:color="auto" w:fill="FFFFFF"/>
        <w:spacing w:line="420" w:lineRule="atLeast"/>
        <w:ind w:firstLine="420"/>
        <w:jc w:val="center"/>
        <w:rPr>
          <w:rFonts w:ascii="方正小标宋简体" w:hAnsi="方正小标宋简体" w:eastAsia="方正小标宋简体" w:cs="方正小标宋简体"/>
          <w:spacing w:val="8"/>
          <w:kern w:val="0"/>
          <w:sz w:val="32"/>
          <w:szCs w:val="32"/>
          <w:shd w:val="clear" w:color="auto" w:fill="FFFFFF"/>
          <w:lang w:bidi="ar"/>
        </w:rPr>
      </w:pPr>
    </w:p>
    <w:p w14:paraId="27146A2D">
      <w:pPr>
        <w:widowControl/>
        <w:shd w:val="clear" w:color="auto" w:fill="FFFFFF"/>
        <w:spacing w:line="420" w:lineRule="atLeast"/>
        <w:ind w:firstLine="420"/>
        <w:jc w:val="center"/>
        <w:rPr>
          <w:rFonts w:ascii="方正小标宋简体" w:hAnsi="方正小标宋简体" w:eastAsia="方正小标宋简体" w:cs="方正小标宋简体"/>
          <w:spacing w:val="8"/>
          <w:kern w:val="0"/>
          <w:sz w:val="32"/>
          <w:szCs w:val="32"/>
          <w:shd w:val="clear" w:color="auto" w:fill="FFFFFF"/>
          <w:lang w:bidi="ar"/>
        </w:rPr>
      </w:pPr>
    </w:p>
    <w:tbl>
      <w:tblPr>
        <w:tblStyle w:val="6"/>
        <w:tblW w:w="8498" w:type="dxa"/>
        <w:tblInd w:w="0" w:type="dxa"/>
        <w:shd w:val="clear" w:color="auto" w:fill="FFFFFF"/>
        <w:tblLayout w:type="fixed"/>
        <w:tblCellMar>
          <w:top w:w="0" w:type="dxa"/>
          <w:left w:w="0" w:type="dxa"/>
          <w:bottom w:w="0" w:type="dxa"/>
          <w:right w:w="0" w:type="dxa"/>
        </w:tblCellMar>
      </w:tblPr>
      <w:tblGrid>
        <w:gridCol w:w="1480"/>
        <w:gridCol w:w="1600"/>
        <w:gridCol w:w="1750"/>
        <w:gridCol w:w="1687"/>
        <w:gridCol w:w="1981"/>
      </w:tblGrid>
      <w:tr w14:paraId="67EE8FD5">
        <w:tblPrEx>
          <w:shd w:val="clear" w:color="auto" w:fill="FFFFFF"/>
          <w:tblCellMar>
            <w:top w:w="0" w:type="dxa"/>
            <w:left w:w="0" w:type="dxa"/>
            <w:bottom w:w="0" w:type="dxa"/>
            <w:right w:w="0" w:type="dxa"/>
          </w:tblCellMar>
        </w:tblPrEx>
        <w:trPr>
          <w:trHeight w:val="1516" w:hRule="atLeast"/>
        </w:trPr>
        <w:tc>
          <w:tcPr>
            <w:tcW w:w="148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tcPr>
          <w:p w14:paraId="111478BF">
            <w:pPr>
              <w:widowControl/>
              <w:shd w:val="clear" w:color="auto" w:fill="FFFFFF"/>
              <w:wordWrap w:val="0"/>
              <w:spacing w:line="500" w:lineRule="exact"/>
              <w:jc w:val="center"/>
              <w:rPr>
                <w:rFonts w:ascii="黑体" w:hAnsi="黑体" w:eastAsia="黑体" w:cs="黑体"/>
                <w:b/>
                <w:bCs/>
                <w:sz w:val="30"/>
                <w:szCs w:val="30"/>
              </w:rPr>
            </w:pPr>
            <w:r>
              <w:rPr>
                <w:rFonts w:hint="eastAsia" w:ascii="黑体" w:hAnsi="黑体" w:eastAsia="黑体" w:cs="黑体"/>
                <w:b/>
                <w:bCs/>
                <w:sz w:val="30"/>
                <w:szCs w:val="30"/>
              </w:rPr>
              <w:t>项目名称</w:t>
            </w:r>
          </w:p>
        </w:tc>
        <w:tc>
          <w:tcPr>
            <w:tcW w:w="1600" w:type="dxa"/>
            <w:tcBorders>
              <w:top w:val="single" w:color="000000" w:sz="8" w:space="0"/>
              <w:left w:val="nil"/>
              <w:bottom w:val="single" w:color="000000" w:sz="8" w:space="0"/>
              <w:right w:val="single" w:color="000000" w:sz="8" w:space="0"/>
            </w:tcBorders>
            <w:shd w:val="clear" w:color="auto" w:fill="FFFFFF"/>
            <w:tcMar>
              <w:left w:w="108" w:type="dxa"/>
              <w:right w:w="108" w:type="dxa"/>
            </w:tcMar>
          </w:tcPr>
          <w:p w14:paraId="2D0AEAE2">
            <w:pPr>
              <w:widowControl/>
              <w:shd w:val="clear" w:color="auto" w:fill="FFFFFF"/>
              <w:wordWrap w:val="0"/>
              <w:spacing w:line="500" w:lineRule="exact"/>
              <w:jc w:val="center"/>
              <w:rPr>
                <w:rFonts w:ascii="黑体" w:hAnsi="黑体" w:eastAsia="黑体" w:cs="黑体"/>
                <w:b/>
                <w:bCs/>
                <w:sz w:val="30"/>
                <w:szCs w:val="30"/>
              </w:rPr>
            </w:pPr>
            <w:r>
              <w:rPr>
                <w:rFonts w:hint="eastAsia" w:ascii="黑体" w:hAnsi="黑体" w:eastAsia="黑体" w:cs="黑体"/>
                <w:b/>
                <w:bCs/>
                <w:sz w:val="30"/>
                <w:szCs w:val="30"/>
              </w:rPr>
              <w:t>报价单位</w:t>
            </w:r>
          </w:p>
        </w:tc>
        <w:tc>
          <w:tcPr>
            <w:tcW w:w="1750" w:type="dxa"/>
            <w:tcBorders>
              <w:top w:val="single" w:color="000000" w:sz="8" w:space="0"/>
              <w:left w:val="nil"/>
              <w:bottom w:val="single" w:color="000000" w:sz="8" w:space="0"/>
              <w:right w:val="single" w:color="000000" w:sz="8" w:space="0"/>
            </w:tcBorders>
            <w:shd w:val="clear" w:color="auto" w:fill="FFFFFF"/>
            <w:tcMar>
              <w:left w:w="108" w:type="dxa"/>
              <w:right w:w="108" w:type="dxa"/>
            </w:tcMar>
          </w:tcPr>
          <w:p w14:paraId="288409D2">
            <w:pPr>
              <w:widowControl/>
              <w:shd w:val="clear" w:color="auto" w:fill="FFFFFF"/>
              <w:wordWrap w:val="0"/>
              <w:spacing w:line="500" w:lineRule="exact"/>
              <w:jc w:val="center"/>
              <w:rPr>
                <w:rFonts w:ascii="黑体" w:hAnsi="黑体" w:eastAsia="黑体" w:cs="黑体"/>
                <w:b/>
                <w:bCs/>
                <w:sz w:val="30"/>
                <w:szCs w:val="30"/>
              </w:rPr>
            </w:pPr>
            <w:r>
              <w:rPr>
                <w:rFonts w:hint="eastAsia" w:ascii="黑体" w:hAnsi="黑体" w:eastAsia="黑体" w:cs="黑体"/>
                <w:b/>
                <w:bCs/>
                <w:sz w:val="30"/>
                <w:szCs w:val="30"/>
              </w:rPr>
              <w:t>报价金额</w:t>
            </w:r>
          </w:p>
          <w:p w14:paraId="466221ED">
            <w:pPr>
              <w:widowControl/>
              <w:shd w:val="clear" w:color="auto" w:fill="FFFFFF"/>
              <w:wordWrap w:val="0"/>
              <w:spacing w:line="500" w:lineRule="exact"/>
              <w:jc w:val="center"/>
              <w:rPr>
                <w:rFonts w:ascii="黑体" w:hAnsi="黑体" w:eastAsia="黑体" w:cs="黑体"/>
                <w:b/>
                <w:bCs/>
                <w:sz w:val="30"/>
                <w:szCs w:val="30"/>
              </w:rPr>
            </w:pPr>
            <w:r>
              <w:rPr>
                <w:rFonts w:hint="eastAsia" w:ascii="黑体" w:hAnsi="黑体" w:eastAsia="黑体" w:cs="黑体"/>
                <w:b/>
                <w:bCs/>
                <w:sz w:val="30"/>
                <w:szCs w:val="30"/>
              </w:rPr>
              <w:t>（元）</w:t>
            </w:r>
          </w:p>
        </w:tc>
        <w:tc>
          <w:tcPr>
            <w:tcW w:w="1687" w:type="dxa"/>
            <w:tcBorders>
              <w:top w:val="single" w:color="000000" w:sz="8" w:space="0"/>
              <w:left w:val="nil"/>
              <w:bottom w:val="single" w:color="000000" w:sz="8" w:space="0"/>
              <w:right w:val="single" w:color="000000" w:sz="8" w:space="0"/>
            </w:tcBorders>
            <w:shd w:val="clear" w:color="auto" w:fill="FFFFFF"/>
            <w:tcMar>
              <w:left w:w="108" w:type="dxa"/>
              <w:right w:w="108" w:type="dxa"/>
            </w:tcMar>
          </w:tcPr>
          <w:p w14:paraId="449E77E9">
            <w:pPr>
              <w:widowControl/>
              <w:shd w:val="clear" w:color="auto" w:fill="FFFFFF"/>
              <w:wordWrap w:val="0"/>
              <w:spacing w:line="500" w:lineRule="exact"/>
              <w:jc w:val="center"/>
              <w:rPr>
                <w:rFonts w:ascii="黑体" w:hAnsi="黑体" w:eastAsia="黑体" w:cs="黑体"/>
                <w:b/>
                <w:bCs/>
                <w:spacing w:val="8"/>
                <w:kern w:val="0"/>
                <w:sz w:val="30"/>
                <w:szCs w:val="30"/>
                <w:shd w:val="clear" w:color="auto" w:fill="FFFFFF"/>
                <w:lang w:bidi="ar"/>
              </w:rPr>
            </w:pPr>
            <w:r>
              <w:rPr>
                <w:rFonts w:hint="eastAsia" w:ascii="黑体" w:hAnsi="黑体" w:eastAsia="黑体" w:cs="黑体"/>
                <w:b/>
                <w:bCs/>
                <w:spacing w:val="8"/>
                <w:kern w:val="0"/>
                <w:sz w:val="30"/>
                <w:szCs w:val="30"/>
                <w:shd w:val="clear" w:color="auto" w:fill="FFFFFF"/>
                <w:lang w:bidi="ar"/>
              </w:rPr>
              <w:t>联系人及联系方式</w:t>
            </w:r>
          </w:p>
        </w:tc>
        <w:tc>
          <w:tcPr>
            <w:tcW w:w="1981" w:type="dxa"/>
            <w:tcBorders>
              <w:top w:val="single" w:color="000000" w:sz="8" w:space="0"/>
              <w:left w:val="nil"/>
              <w:bottom w:val="single" w:color="000000" w:sz="8" w:space="0"/>
              <w:right w:val="single" w:color="000000" w:sz="8" w:space="0"/>
            </w:tcBorders>
            <w:shd w:val="clear" w:color="auto" w:fill="FFFFFF"/>
            <w:tcMar>
              <w:left w:w="108" w:type="dxa"/>
              <w:right w:w="108" w:type="dxa"/>
            </w:tcMar>
          </w:tcPr>
          <w:p w14:paraId="5DB371B8">
            <w:pPr>
              <w:widowControl/>
              <w:shd w:val="clear" w:color="auto" w:fill="FFFFFF"/>
              <w:wordWrap w:val="0"/>
              <w:spacing w:line="500" w:lineRule="exact"/>
              <w:jc w:val="center"/>
              <w:rPr>
                <w:rFonts w:ascii="黑体" w:hAnsi="黑体" w:eastAsia="黑体" w:cs="黑体"/>
                <w:b/>
                <w:bCs/>
                <w:sz w:val="30"/>
                <w:szCs w:val="30"/>
              </w:rPr>
            </w:pPr>
            <w:r>
              <w:rPr>
                <w:rFonts w:hint="eastAsia" w:ascii="黑体" w:hAnsi="黑体" w:eastAsia="黑体" w:cs="黑体"/>
                <w:b/>
                <w:bCs/>
                <w:sz w:val="30"/>
                <w:szCs w:val="30"/>
              </w:rPr>
              <w:t>备注</w:t>
            </w:r>
          </w:p>
        </w:tc>
      </w:tr>
      <w:tr w14:paraId="231D957F">
        <w:tblPrEx>
          <w:shd w:val="clear" w:color="auto" w:fill="FFFFFF"/>
          <w:tblCellMar>
            <w:top w:w="0" w:type="dxa"/>
            <w:left w:w="0" w:type="dxa"/>
            <w:bottom w:w="0" w:type="dxa"/>
            <w:right w:w="0" w:type="dxa"/>
          </w:tblCellMar>
        </w:tblPrEx>
        <w:trPr>
          <w:trHeight w:val="2532" w:hRule="atLeast"/>
        </w:trPr>
        <w:tc>
          <w:tcPr>
            <w:tcW w:w="148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1B6B9B88">
            <w:pPr>
              <w:widowControl/>
              <w:shd w:val="clear" w:color="auto" w:fill="FFFFFF"/>
              <w:spacing w:line="500" w:lineRule="exact"/>
              <w:rPr>
                <w:rFonts w:ascii="仿宋_GB2312" w:hAnsi="仿宋_GB2312" w:eastAsia="仿宋_GB2312" w:cs="仿宋_GB2312"/>
                <w:sz w:val="28"/>
                <w:szCs w:val="28"/>
              </w:rPr>
            </w:pPr>
          </w:p>
        </w:tc>
        <w:tc>
          <w:tcPr>
            <w:tcW w:w="160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C7BF3A5">
            <w:pPr>
              <w:widowControl/>
              <w:shd w:val="clear" w:color="auto" w:fill="FFFFFF"/>
              <w:wordWrap w:val="0"/>
              <w:spacing w:line="500" w:lineRule="exact"/>
              <w:rPr>
                <w:rFonts w:ascii="仿宋_GB2312" w:hAnsi="仿宋_GB2312" w:eastAsia="仿宋_GB2312" w:cs="仿宋_GB2312"/>
                <w:sz w:val="28"/>
                <w:szCs w:val="28"/>
              </w:rPr>
            </w:pPr>
            <w:r>
              <w:rPr>
                <w:rFonts w:hint="eastAsia" w:ascii="仿宋_GB2312" w:hAnsi="仿宋_GB2312" w:eastAsia="仿宋_GB2312" w:cs="仿宋_GB2312"/>
                <w:spacing w:val="8"/>
                <w:kern w:val="0"/>
                <w:sz w:val="28"/>
                <w:szCs w:val="28"/>
                <w:shd w:val="clear" w:color="auto" w:fill="FFFFFF"/>
                <w:lang w:bidi="ar"/>
              </w:rPr>
              <w:t> </w:t>
            </w:r>
          </w:p>
        </w:tc>
        <w:tc>
          <w:tcPr>
            <w:tcW w:w="1750"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7F2DA666">
            <w:pPr>
              <w:widowControl/>
              <w:shd w:val="clear" w:color="auto" w:fill="FFFFFF"/>
              <w:wordWrap w:val="0"/>
              <w:spacing w:line="500" w:lineRule="exact"/>
              <w:rPr>
                <w:rFonts w:ascii="仿宋_GB2312" w:hAnsi="仿宋_GB2312" w:eastAsia="仿宋_GB2312" w:cs="仿宋_GB2312"/>
                <w:sz w:val="28"/>
                <w:szCs w:val="28"/>
              </w:rPr>
            </w:pPr>
            <w:r>
              <w:rPr>
                <w:rFonts w:hint="eastAsia" w:ascii="仿宋_GB2312" w:hAnsi="仿宋_GB2312" w:eastAsia="仿宋_GB2312" w:cs="仿宋_GB2312"/>
                <w:spacing w:val="8"/>
                <w:kern w:val="0"/>
                <w:sz w:val="28"/>
                <w:szCs w:val="28"/>
                <w:shd w:val="clear" w:color="auto" w:fill="FFFFFF"/>
                <w:lang w:bidi="ar"/>
              </w:rPr>
              <w:t xml:space="preserve">   </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1B5256B0">
            <w:pPr>
              <w:widowControl/>
              <w:shd w:val="clear" w:color="auto" w:fill="FFFFFF"/>
              <w:wordWrap w:val="0"/>
              <w:spacing w:line="500" w:lineRule="exact"/>
              <w:rPr>
                <w:rFonts w:ascii="仿宋_GB2312" w:hAnsi="仿宋_GB2312" w:eastAsia="仿宋_GB2312" w:cs="仿宋_GB2312"/>
                <w:spacing w:val="8"/>
                <w:kern w:val="0"/>
                <w:sz w:val="28"/>
                <w:szCs w:val="28"/>
                <w:shd w:val="clear" w:color="auto" w:fill="FFFFFF"/>
                <w:lang w:bidi="ar"/>
              </w:rPr>
            </w:pPr>
          </w:p>
        </w:tc>
        <w:tc>
          <w:tcPr>
            <w:tcW w:w="1981" w:type="dxa"/>
            <w:tcBorders>
              <w:top w:val="nil"/>
              <w:left w:val="nil"/>
              <w:bottom w:val="single" w:color="000000" w:sz="8" w:space="0"/>
              <w:right w:val="single" w:color="000000" w:sz="8" w:space="0"/>
            </w:tcBorders>
            <w:shd w:val="clear" w:color="auto" w:fill="FFFFFF"/>
            <w:tcMar>
              <w:left w:w="108" w:type="dxa"/>
              <w:right w:w="108" w:type="dxa"/>
            </w:tcMar>
            <w:vAlign w:val="center"/>
          </w:tcPr>
          <w:p w14:paraId="04830109">
            <w:pPr>
              <w:widowControl/>
              <w:shd w:val="clear" w:color="auto" w:fill="FFFFFF"/>
              <w:wordWrap w:val="0"/>
              <w:spacing w:line="500" w:lineRule="exact"/>
              <w:rPr>
                <w:rFonts w:ascii="仿宋_GB2312" w:hAnsi="仿宋_GB2312" w:eastAsia="仿宋_GB2312" w:cs="仿宋_GB2312"/>
                <w:spacing w:val="8"/>
                <w:kern w:val="0"/>
                <w:sz w:val="28"/>
                <w:szCs w:val="28"/>
                <w:shd w:val="clear" w:color="auto" w:fill="FFFFFF"/>
                <w:lang w:bidi="ar"/>
              </w:rPr>
            </w:pPr>
          </w:p>
        </w:tc>
      </w:tr>
    </w:tbl>
    <w:p w14:paraId="00ADE7B4">
      <w:pPr>
        <w:widowControl/>
        <w:shd w:val="clear" w:color="auto" w:fill="FFFFFF"/>
        <w:spacing w:line="480" w:lineRule="atLeast"/>
        <w:ind w:right="420"/>
        <w:jc w:val="both"/>
        <w:rPr>
          <w:rFonts w:ascii="仿宋_GB2312" w:hAnsi="宋体" w:eastAsia="仿宋_GB2312" w:cs="仿宋_GB2312"/>
          <w:spacing w:val="8"/>
          <w:kern w:val="0"/>
          <w:sz w:val="21"/>
          <w:szCs w:val="21"/>
          <w:shd w:val="clear" w:color="auto" w:fill="FFFFFF"/>
          <w:lang w:bidi="ar"/>
        </w:rPr>
      </w:pPr>
    </w:p>
    <w:p w14:paraId="4E6784CB">
      <w:pPr>
        <w:widowControl/>
        <w:shd w:val="clear" w:color="auto" w:fill="FFFFFF"/>
        <w:spacing w:line="480" w:lineRule="atLeast"/>
        <w:ind w:right="420"/>
        <w:jc w:val="center"/>
        <w:rPr>
          <w:rFonts w:ascii="仿宋_GB2312" w:hAnsi="仿宋_GB2312" w:eastAsia="仿宋_GB2312" w:cs="仿宋_GB2312"/>
          <w:spacing w:val="8"/>
          <w:sz w:val="30"/>
          <w:szCs w:val="30"/>
        </w:rPr>
      </w:pPr>
      <w:r>
        <w:rPr>
          <w:rFonts w:hint="eastAsia" w:ascii="仿宋_GB2312" w:hAnsi="宋体" w:cs="仿宋_GB2312"/>
          <w:spacing w:val="8"/>
          <w:kern w:val="0"/>
          <w:sz w:val="21"/>
          <w:szCs w:val="21"/>
          <w:shd w:val="clear" w:color="auto" w:fill="FFFFFF"/>
          <w:lang w:bidi="ar"/>
        </w:rPr>
        <w:t xml:space="preserve">     </w:t>
      </w:r>
      <w:r>
        <w:rPr>
          <w:rFonts w:hint="eastAsia" w:ascii="仿宋_GB2312" w:hAnsi="仿宋_GB2312" w:eastAsia="仿宋_GB2312" w:cs="仿宋_GB2312"/>
          <w:spacing w:val="8"/>
          <w:kern w:val="0"/>
          <w:sz w:val="21"/>
          <w:szCs w:val="21"/>
          <w:shd w:val="clear" w:color="auto" w:fill="FFFFFF"/>
          <w:lang w:bidi="ar"/>
        </w:rPr>
        <w:t xml:space="preserve">                 </w:t>
      </w:r>
      <w:r>
        <w:rPr>
          <w:rFonts w:hint="eastAsia" w:ascii="仿宋_GB2312" w:hAnsi="仿宋_GB2312" w:eastAsia="仿宋_GB2312" w:cs="仿宋_GB2312"/>
          <w:spacing w:val="8"/>
          <w:kern w:val="0"/>
          <w:sz w:val="30"/>
          <w:szCs w:val="30"/>
          <w:shd w:val="clear" w:color="auto" w:fill="FFFFFF"/>
          <w:lang w:bidi="ar"/>
        </w:rPr>
        <w:t>报名单位盖章：</w:t>
      </w:r>
    </w:p>
    <w:p w14:paraId="39357DE0">
      <w:pPr>
        <w:widowControl/>
        <w:shd w:val="clear" w:color="auto" w:fill="FFFFFF"/>
        <w:spacing w:line="480" w:lineRule="atLeast"/>
        <w:ind w:right="420"/>
        <w:jc w:val="center"/>
        <w:rPr>
          <w:rFonts w:ascii="仿宋_GB2312" w:hAnsi="仿宋_GB2312" w:eastAsia="仿宋_GB2312" w:cs="仿宋_GB2312"/>
          <w:spacing w:val="8"/>
          <w:sz w:val="30"/>
          <w:szCs w:val="30"/>
        </w:rPr>
      </w:pPr>
      <w:r>
        <w:rPr>
          <w:rFonts w:hint="eastAsia" w:ascii="仿宋_GB2312" w:hAnsi="仿宋_GB2312" w:eastAsia="仿宋_GB2312" w:cs="仿宋_GB2312"/>
          <w:spacing w:val="8"/>
          <w:kern w:val="0"/>
          <w:sz w:val="30"/>
          <w:szCs w:val="30"/>
          <w:shd w:val="clear" w:color="auto" w:fill="FFFFFF"/>
          <w:lang w:bidi="ar"/>
        </w:rPr>
        <w:t>            </w:t>
      </w:r>
      <w:r>
        <w:rPr>
          <w:rFonts w:hint="eastAsia" w:ascii="仿宋_GB2312" w:hAnsi="仿宋_GB2312" w:eastAsia="仿宋_GB2312" w:cs="仿宋_GB2312"/>
          <w:spacing w:val="8"/>
          <w:kern w:val="0"/>
          <w:sz w:val="30"/>
          <w:szCs w:val="30"/>
          <w:shd w:val="clear" w:color="auto" w:fill="FFFFFF"/>
          <w:lang w:val="en-US" w:eastAsia="zh-CN" w:bidi="ar"/>
        </w:rPr>
        <w:t xml:space="preserve">   </w:t>
      </w:r>
      <w:r>
        <w:rPr>
          <w:rFonts w:hint="eastAsia" w:ascii="仿宋_GB2312" w:hAnsi="仿宋_GB2312" w:eastAsia="仿宋_GB2312" w:cs="仿宋_GB2312"/>
          <w:spacing w:val="8"/>
          <w:kern w:val="0"/>
          <w:sz w:val="30"/>
          <w:szCs w:val="30"/>
          <w:shd w:val="clear" w:color="auto" w:fill="FFFFFF"/>
          <w:lang w:bidi="ar"/>
        </w:rPr>
        <w:t>单位负责人（签字）：</w:t>
      </w:r>
    </w:p>
    <w:p w14:paraId="5C1C457C">
      <w:pPr>
        <w:widowControl/>
        <w:shd w:val="clear" w:color="auto" w:fill="FFFFFF"/>
        <w:spacing w:line="480" w:lineRule="atLeast"/>
        <w:ind w:right="420"/>
        <w:jc w:val="center"/>
        <w:rPr>
          <w:rFonts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kern w:val="0"/>
          <w:sz w:val="30"/>
          <w:szCs w:val="30"/>
          <w:shd w:val="clear" w:color="auto" w:fill="FFFFFF"/>
          <w:lang w:bidi="ar"/>
        </w:rPr>
        <w:t>                                    </w:t>
      </w:r>
      <w:r>
        <w:rPr>
          <w:rFonts w:ascii="仿宋_GB2312" w:hAnsi="仿宋_GB2312" w:eastAsia="仿宋_GB2312" w:cs="仿宋_GB2312"/>
          <w:spacing w:val="8"/>
          <w:kern w:val="0"/>
          <w:sz w:val="30"/>
          <w:szCs w:val="30"/>
          <w:shd w:val="clear" w:color="auto" w:fill="FFFFFF"/>
          <w:lang w:bidi="ar"/>
        </w:rPr>
        <w:t xml:space="preserve">           </w:t>
      </w:r>
      <w:r>
        <w:rPr>
          <w:rFonts w:hint="eastAsia" w:ascii="仿宋_GB2312" w:hAnsi="仿宋_GB2312" w:eastAsia="仿宋_GB2312" w:cs="仿宋_GB2312"/>
          <w:spacing w:val="8"/>
          <w:kern w:val="0"/>
          <w:sz w:val="30"/>
          <w:szCs w:val="30"/>
          <w:shd w:val="clear" w:color="auto" w:fill="FFFFFF"/>
          <w:lang w:bidi="ar"/>
        </w:rPr>
        <w:t>年   月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DD81">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541C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B5541CE">
                    <w:pPr>
                      <w:pStyle w:val="3"/>
                    </w:pPr>
                    <w:r>
                      <w:fldChar w:fldCharType="begin"/>
                    </w:r>
                    <w:r>
                      <w:instrText xml:space="preserve"> PAGE  \* MERGEFORMAT </w:instrText>
                    </w:r>
                    <w:r>
                      <w:fldChar w:fldCharType="separate"/>
                    </w:r>
                    <w:r>
                      <w:t>2</w:t>
                    </w:r>
                    <w:r>
                      <w:fldChar w:fldCharType="end"/>
                    </w:r>
                  </w:p>
                </w:txbxContent>
              </v:textbox>
            </v:shape>
          </w:pict>
        </mc:Fallback>
      </mc:AlternateContent>
    </w:r>
    <w:sdt>
      <w:sdtPr>
        <w:id w:val="2001691124"/>
      </w:sdtPr>
      <w:sdtContent>
        <w:sdt>
          <w:sdtPr>
            <w:id w:val="1728636285"/>
          </w:sdtPr>
          <w:sdtContent/>
        </w:sdt>
      </w:sdtContent>
    </w:sdt>
  </w:p>
  <w:p w14:paraId="18B316E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191F6"/>
    <w:multiLevelType w:val="singleLevel"/>
    <w:tmpl w:val="6C1191F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jVlOWE3MTQzYmU5MGI1MmY0YTMyYjJhNmM3YjEifQ=="/>
  </w:docVars>
  <w:rsids>
    <w:rsidRoot w:val="000312A1"/>
    <w:rsid w:val="00001718"/>
    <w:rsid w:val="0002242F"/>
    <w:rsid w:val="000312A1"/>
    <w:rsid w:val="00037677"/>
    <w:rsid w:val="00046282"/>
    <w:rsid w:val="00062451"/>
    <w:rsid w:val="000C56B3"/>
    <w:rsid w:val="000D3D33"/>
    <w:rsid w:val="001262D3"/>
    <w:rsid w:val="001312FE"/>
    <w:rsid w:val="001548E2"/>
    <w:rsid w:val="001641D5"/>
    <w:rsid w:val="0017552A"/>
    <w:rsid w:val="0017784E"/>
    <w:rsid w:val="00186AAF"/>
    <w:rsid w:val="00187F2B"/>
    <w:rsid w:val="001B3A1A"/>
    <w:rsid w:val="001F39C6"/>
    <w:rsid w:val="0023106B"/>
    <w:rsid w:val="0023265F"/>
    <w:rsid w:val="00237AEA"/>
    <w:rsid w:val="00243734"/>
    <w:rsid w:val="00246C5F"/>
    <w:rsid w:val="002547C1"/>
    <w:rsid w:val="00265DF5"/>
    <w:rsid w:val="0028097A"/>
    <w:rsid w:val="00286FC9"/>
    <w:rsid w:val="00290E73"/>
    <w:rsid w:val="002C7D7F"/>
    <w:rsid w:val="002D33F2"/>
    <w:rsid w:val="002E2EDD"/>
    <w:rsid w:val="002F4D77"/>
    <w:rsid w:val="00331C8D"/>
    <w:rsid w:val="00334F55"/>
    <w:rsid w:val="00336F43"/>
    <w:rsid w:val="003936C6"/>
    <w:rsid w:val="003D7B81"/>
    <w:rsid w:val="00416C67"/>
    <w:rsid w:val="0042078A"/>
    <w:rsid w:val="0042136E"/>
    <w:rsid w:val="00436EC9"/>
    <w:rsid w:val="00474B4E"/>
    <w:rsid w:val="004A35CF"/>
    <w:rsid w:val="004C7777"/>
    <w:rsid w:val="004E6297"/>
    <w:rsid w:val="004F4B26"/>
    <w:rsid w:val="005056BE"/>
    <w:rsid w:val="005066E1"/>
    <w:rsid w:val="00545F75"/>
    <w:rsid w:val="00585112"/>
    <w:rsid w:val="0058515A"/>
    <w:rsid w:val="005915CB"/>
    <w:rsid w:val="005B7A7D"/>
    <w:rsid w:val="005C531D"/>
    <w:rsid w:val="005D0CA4"/>
    <w:rsid w:val="005D390C"/>
    <w:rsid w:val="005E5695"/>
    <w:rsid w:val="005F725D"/>
    <w:rsid w:val="006122EA"/>
    <w:rsid w:val="00614FF0"/>
    <w:rsid w:val="006154D7"/>
    <w:rsid w:val="00630A2E"/>
    <w:rsid w:val="00635F85"/>
    <w:rsid w:val="00684100"/>
    <w:rsid w:val="006A5814"/>
    <w:rsid w:val="006B138D"/>
    <w:rsid w:val="006B69D8"/>
    <w:rsid w:val="006C02E2"/>
    <w:rsid w:val="006D5C3C"/>
    <w:rsid w:val="006E7E9C"/>
    <w:rsid w:val="007103A6"/>
    <w:rsid w:val="00734E4F"/>
    <w:rsid w:val="007423B4"/>
    <w:rsid w:val="00780F51"/>
    <w:rsid w:val="00796501"/>
    <w:rsid w:val="007A6901"/>
    <w:rsid w:val="007B762D"/>
    <w:rsid w:val="007C75C1"/>
    <w:rsid w:val="007D16CD"/>
    <w:rsid w:val="00801E8F"/>
    <w:rsid w:val="00810F73"/>
    <w:rsid w:val="0081553E"/>
    <w:rsid w:val="00830A9D"/>
    <w:rsid w:val="00831342"/>
    <w:rsid w:val="00851DA7"/>
    <w:rsid w:val="00865EE0"/>
    <w:rsid w:val="0089238B"/>
    <w:rsid w:val="00894E25"/>
    <w:rsid w:val="008A37EF"/>
    <w:rsid w:val="008A487A"/>
    <w:rsid w:val="008B640C"/>
    <w:rsid w:val="008B66BC"/>
    <w:rsid w:val="008C28CB"/>
    <w:rsid w:val="008C788E"/>
    <w:rsid w:val="008D5634"/>
    <w:rsid w:val="008D6D38"/>
    <w:rsid w:val="008E5750"/>
    <w:rsid w:val="008F6513"/>
    <w:rsid w:val="008F7FA2"/>
    <w:rsid w:val="00930043"/>
    <w:rsid w:val="009354C0"/>
    <w:rsid w:val="009A41EA"/>
    <w:rsid w:val="009A5E76"/>
    <w:rsid w:val="009C7DE8"/>
    <w:rsid w:val="009E5E76"/>
    <w:rsid w:val="00A2110C"/>
    <w:rsid w:val="00A302FB"/>
    <w:rsid w:val="00A53739"/>
    <w:rsid w:val="00A60B26"/>
    <w:rsid w:val="00A66A90"/>
    <w:rsid w:val="00A66E03"/>
    <w:rsid w:val="00A95E6A"/>
    <w:rsid w:val="00AB51C3"/>
    <w:rsid w:val="00AD1091"/>
    <w:rsid w:val="00AD6C50"/>
    <w:rsid w:val="00B0409D"/>
    <w:rsid w:val="00B15110"/>
    <w:rsid w:val="00B23A44"/>
    <w:rsid w:val="00B333B1"/>
    <w:rsid w:val="00B47DFA"/>
    <w:rsid w:val="00B617B3"/>
    <w:rsid w:val="00B63E38"/>
    <w:rsid w:val="00B82346"/>
    <w:rsid w:val="00BF25AF"/>
    <w:rsid w:val="00C057BD"/>
    <w:rsid w:val="00C54342"/>
    <w:rsid w:val="00C71523"/>
    <w:rsid w:val="00C772B9"/>
    <w:rsid w:val="00C86F24"/>
    <w:rsid w:val="00C91CC4"/>
    <w:rsid w:val="00C91F45"/>
    <w:rsid w:val="00CA14B1"/>
    <w:rsid w:val="00CB45EF"/>
    <w:rsid w:val="00CE2BFE"/>
    <w:rsid w:val="00CF0800"/>
    <w:rsid w:val="00D10F92"/>
    <w:rsid w:val="00D269D5"/>
    <w:rsid w:val="00D54EC4"/>
    <w:rsid w:val="00D7221F"/>
    <w:rsid w:val="00D872E3"/>
    <w:rsid w:val="00D95EC5"/>
    <w:rsid w:val="00DA0327"/>
    <w:rsid w:val="00DA7B7C"/>
    <w:rsid w:val="00DC1E7E"/>
    <w:rsid w:val="00E03980"/>
    <w:rsid w:val="00E160FC"/>
    <w:rsid w:val="00E55889"/>
    <w:rsid w:val="00E81699"/>
    <w:rsid w:val="00EA3C88"/>
    <w:rsid w:val="00ED0037"/>
    <w:rsid w:val="00EF068E"/>
    <w:rsid w:val="00F009D0"/>
    <w:rsid w:val="00F223D9"/>
    <w:rsid w:val="00F254D3"/>
    <w:rsid w:val="00F41433"/>
    <w:rsid w:val="00F5346F"/>
    <w:rsid w:val="00F65C73"/>
    <w:rsid w:val="00F67D81"/>
    <w:rsid w:val="00F719A4"/>
    <w:rsid w:val="00F7697E"/>
    <w:rsid w:val="00F86A74"/>
    <w:rsid w:val="00FA6A18"/>
    <w:rsid w:val="00FB2408"/>
    <w:rsid w:val="00FD2121"/>
    <w:rsid w:val="01824C5F"/>
    <w:rsid w:val="02CD1F13"/>
    <w:rsid w:val="06652463"/>
    <w:rsid w:val="068F06C2"/>
    <w:rsid w:val="08040049"/>
    <w:rsid w:val="09855635"/>
    <w:rsid w:val="0A1B5973"/>
    <w:rsid w:val="0C394176"/>
    <w:rsid w:val="0DC7755F"/>
    <w:rsid w:val="0FD81A54"/>
    <w:rsid w:val="10784AC2"/>
    <w:rsid w:val="11817AAA"/>
    <w:rsid w:val="135A3139"/>
    <w:rsid w:val="14CE5DA9"/>
    <w:rsid w:val="19D61256"/>
    <w:rsid w:val="1B491A22"/>
    <w:rsid w:val="217575A6"/>
    <w:rsid w:val="23EC252A"/>
    <w:rsid w:val="24880B47"/>
    <w:rsid w:val="26721F7E"/>
    <w:rsid w:val="270648D5"/>
    <w:rsid w:val="28BC540D"/>
    <w:rsid w:val="2A4945DE"/>
    <w:rsid w:val="2B3F2D08"/>
    <w:rsid w:val="30085A89"/>
    <w:rsid w:val="310547E0"/>
    <w:rsid w:val="3321758E"/>
    <w:rsid w:val="33644C8E"/>
    <w:rsid w:val="35FA0437"/>
    <w:rsid w:val="388163D9"/>
    <w:rsid w:val="3A627F77"/>
    <w:rsid w:val="3C017F5D"/>
    <w:rsid w:val="40C652D1"/>
    <w:rsid w:val="42366F8F"/>
    <w:rsid w:val="430420E0"/>
    <w:rsid w:val="46077093"/>
    <w:rsid w:val="48B819A3"/>
    <w:rsid w:val="493C5CF2"/>
    <w:rsid w:val="499C440C"/>
    <w:rsid w:val="4AC9661C"/>
    <w:rsid w:val="4B7952CE"/>
    <w:rsid w:val="4D7A17A9"/>
    <w:rsid w:val="4D9E1339"/>
    <w:rsid w:val="4F203DE0"/>
    <w:rsid w:val="4FFA6739"/>
    <w:rsid w:val="5AF31AE3"/>
    <w:rsid w:val="5CFD7E74"/>
    <w:rsid w:val="5D9D50A4"/>
    <w:rsid w:val="5F857FDE"/>
    <w:rsid w:val="5FF4555F"/>
    <w:rsid w:val="60315D56"/>
    <w:rsid w:val="622C4E6C"/>
    <w:rsid w:val="62D240D0"/>
    <w:rsid w:val="62FB2779"/>
    <w:rsid w:val="65F31E15"/>
    <w:rsid w:val="67B33427"/>
    <w:rsid w:val="67D007E5"/>
    <w:rsid w:val="684F3C7A"/>
    <w:rsid w:val="6CC8224D"/>
    <w:rsid w:val="6E443B55"/>
    <w:rsid w:val="73025D8D"/>
    <w:rsid w:val="748A5B33"/>
    <w:rsid w:val="74F07A8E"/>
    <w:rsid w:val="75A86778"/>
    <w:rsid w:val="75DF6CD4"/>
    <w:rsid w:val="769542D0"/>
    <w:rsid w:val="79F15B8B"/>
    <w:rsid w:val="7A0D74F1"/>
    <w:rsid w:val="7C69667D"/>
    <w:rsid w:val="7F9E055A"/>
    <w:rsid w:val="7FA42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
    <w:qFormat/>
    <w:uiPriority w:val="0"/>
    <w:pPr>
      <w:adjustRightInd w:val="0"/>
      <w:snapToGrid w:val="0"/>
      <w:jc w:val="center"/>
      <w:outlineLvl w:val="0"/>
    </w:pPr>
    <w:rPr>
      <w:rFonts w:ascii="黑体" w:hAnsi="宋体" w:eastAsia="黑体" w:cs="Arial"/>
      <w:bCs/>
      <w:color w:val="00000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100" w:beforeAutospacing="1" w:after="100" w:afterAutospacing="1" w:line="240" w:lineRule="auto"/>
      <w:jc w:val="left"/>
    </w:pPr>
    <w:rPr>
      <w:rFonts w:ascii="Calibri" w:hAnsi="Calibri"/>
      <w:kern w:val="0"/>
    </w:rPr>
  </w:style>
  <w:style w:type="character" w:customStyle="1" w:styleId="8">
    <w:name w:val="标题 1 Char"/>
    <w:basedOn w:val="7"/>
    <w:link w:val="2"/>
    <w:qFormat/>
    <w:uiPriority w:val="0"/>
    <w:rPr>
      <w:rFonts w:ascii="黑体" w:hAnsi="宋体" w:eastAsia="黑体" w:cs="Arial"/>
      <w:bCs/>
      <w:color w:val="000000"/>
      <w:sz w:val="36"/>
      <w:szCs w:val="36"/>
    </w:rPr>
  </w:style>
  <w:style w:type="character" w:customStyle="1" w:styleId="9">
    <w:name w:val="列出段落 Char"/>
    <w:link w:val="10"/>
    <w:qFormat/>
    <w:uiPriority w:val="0"/>
  </w:style>
  <w:style w:type="paragraph" w:styleId="10">
    <w:name w:val="List Paragraph"/>
    <w:basedOn w:val="1"/>
    <w:link w:val="9"/>
    <w:qFormat/>
    <w:uiPriority w:val="99"/>
    <w:pPr>
      <w:ind w:firstLine="420" w:firstLineChars="200"/>
    </w:pPr>
    <w:rPr>
      <w:rFonts w:asciiTheme="minorHAnsi" w:hAnsiTheme="minorHAnsi" w:eastAsiaTheme="minorEastAsia" w:cstheme="minorBidi"/>
      <w:sz w:val="21"/>
      <w:szCs w:val="22"/>
    </w:rPr>
  </w:style>
  <w:style w:type="character" w:customStyle="1" w:styleId="11">
    <w:name w:val="纯文本 Char"/>
    <w:link w:val="12"/>
    <w:qFormat/>
    <w:uiPriority w:val="0"/>
    <w:rPr>
      <w:rFonts w:ascii="宋体" w:hAnsi="Courier New" w:cs="Century"/>
      <w:szCs w:val="21"/>
    </w:rPr>
  </w:style>
  <w:style w:type="paragraph" w:customStyle="1" w:styleId="12">
    <w:name w:val="纯文本1"/>
    <w:basedOn w:val="1"/>
    <w:link w:val="11"/>
    <w:qFormat/>
    <w:uiPriority w:val="0"/>
    <w:rPr>
      <w:rFonts w:ascii="宋体" w:hAnsi="Courier New" w:cs="Century" w:eastAsiaTheme="minorEastAsia"/>
      <w:sz w:val="21"/>
      <w:szCs w:val="21"/>
    </w:rPr>
  </w:style>
  <w:style w:type="character" w:customStyle="1" w:styleId="13">
    <w:name w:val="正文缩进 Char Char"/>
    <w:link w:val="14"/>
    <w:qFormat/>
    <w:uiPriority w:val="0"/>
    <w:rPr>
      <w:szCs w:val="24"/>
    </w:rPr>
  </w:style>
  <w:style w:type="paragraph" w:customStyle="1" w:styleId="14">
    <w:name w:val="正文缩进1"/>
    <w:basedOn w:val="1"/>
    <w:link w:val="13"/>
    <w:qFormat/>
    <w:uiPriority w:val="0"/>
    <w:pPr>
      <w:ind w:firstLine="420"/>
    </w:pPr>
    <w:rPr>
      <w:rFonts w:asciiTheme="minorHAnsi" w:hAnsiTheme="minorHAnsi" w:eastAsiaTheme="minorEastAsia" w:cstheme="minorBidi"/>
      <w:sz w:val="21"/>
    </w:rPr>
  </w:style>
  <w:style w:type="paragraph" w:customStyle="1" w:styleId="15">
    <w:name w:val="图文"/>
    <w:basedOn w:val="1"/>
    <w:qFormat/>
    <w:uiPriority w:val="0"/>
    <w:pPr>
      <w:adjustRightInd w:val="0"/>
      <w:snapToGrid w:val="0"/>
      <w:spacing w:after="50"/>
    </w:pPr>
  </w:style>
  <w:style w:type="character" w:customStyle="1" w:styleId="16">
    <w:name w:val="页眉 Char"/>
    <w:basedOn w:val="7"/>
    <w:link w:val="4"/>
    <w:qFormat/>
    <w:uiPriority w:val="99"/>
    <w:rPr>
      <w:rFonts w:ascii="Times New Roman" w:hAnsi="Times New Roman" w:eastAsia="宋体" w:cs="Times New Roman"/>
      <w:sz w:val="18"/>
      <w:szCs w:val="18"/>
    </w:rPr>
  </w:style>
  <w:style w:type="character" w:customStyle="1" w:styleId="17">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1117</Words>
  <Characters>1250</Characters>
  <Lines>18</Lines>
  <Paragraphs>5</Paragraphs>
  <TotalTime>459</TotalTime>
  <ScaleCrop>false</ScaleCrop>
  <LinksUpToDate>false</LinksUpToDate>
  <CharactersWithSpaces>1351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2017-11-28T02:05:00Z</dcterms:created>
  <dc:creator>xiaoqing wang</dc:creator>
  <cp:lastModifiedBy>迹心</cp:lastModifiedBy>
  <cp:lastPrinted>2024-12-24T01:41:04Z</cp:lastPrinted>
  <dcterms:modified xsi:type="dcterms:W3CDTF">2024-12-24T07:46:32Z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C1D4317D73D1425BAAF4C13C48BF85A9_13</vt:lpwstr>
  </property>
</Properties>
</file>