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8" w:rightChars="-16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ind w:left="-432" w:leftChars="-135" w:right="-518" w:rightChars="-162" w:firstLine="7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-432" w:leftChars="-135" w:right="-518" w:rightChars="-162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</w:rPr>
        <w:t>2020年</w:t>
      </w:r>
      <w:r>
        <w:rPr>
          <w:rFonts w:hint="eastAsia" w:ascii="宋体" w:hAnsi="宋体" w:eastAsia="宋体"/>
          <w:sz w:val="36"/>
          <w:szCs w:val="36"/>
          <w:lang w:eastAsia="zh-CN"/>
        </w:rPr>
        <w:t>全国广电编辑记者播音员主持人资格考试</w:t>
      </w:r>
    </w:p>
    <w:p>
      <w:pPr>
        <w:ind w:left="-432" w:leftChars="-135" w:right="-518" w:rightChars="-162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福建考点</w:t>
      </w:r>
      <w:r>
        <w:rPr>
          <w:rFonts w:hint="eastAsia" w:ascii="宋体" w:hAnsi="宋体" w:eastAsia="宋体"/>
          <w:sz w:val="36"/>
          <w:szCs w:val="36"/>
        </w:rPr>
        <w:t>疫情防控</w:t>
      </w:r>
      <w:r>
        <w:rPr>
          <w:rFonts w:hint="eastAsia" w:ascii="宋体" w:hAnsi="宋体" w:eastAsia="宋体"/>
          <w:sz w:val="36"/>
          <w:szCs w:val="36"/>
          <w:lang w:eastAsia="zh-CN"/>
        </w:rPr>
        <w:t>通知</w:t>
      </w:r>
    </w:p>
    <w:p>
      <w:pPr>
        <w:ind w:left="-432" w:leftChars="-135" w:right="-518" w:rightChars="-162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为深入贯彻落实新冠肺炎疫情防控有关要求，做好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2020年全国广播电视编辑记者、播音员主持人资格考试</w:t>
      </w:r>
      <w:r>
        <w:rPr>
          <w:rFonts w:hint="eastAsia" w:ascii="仿宋_GB2312" w:hAnsi="宋体"/>
          <w:sz w:val="28"/>
          <w:szCs w:val="28"/>
          <w:lang w:val="en-US" w:eastAsia="zh-CN"/>
        </w:rPr>
        <w:t>福建考点</w:t>
      </w:r>
      <w:r>
        <w:rPr>
          <w:rFonts w:hint="eastAsia" w:ascii="仿宋_GB2312" w:hAnsi="宋体"/>
          <w:sz w:val="28"/>
          <w:szCs w:val="28"/>
          <w:lang w:eastAsia="zh-CN"/>
        </w:rPr>
        <w:t>疫情防控</w:t>
      </w:r>
      <w:r>
        <w:rPr>
          <w:rFonts w:hint="eastAsia" w:ascii="仿宋_GB2312" w:hAnsi="宋体" w:eastAsia="仿宋_GB2312"/>
          <w:sz w:val="28"/>
          <w:szCs w:val="28"/>
        </w:rPr>
        <w:t>工作，请各位考生注意以下防疫须知：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1.做好个人健康状况监测。</w:t>
      </w:r>
      <w:r>
        <w:rPr>
          <w:rFonts w:hint="eastAsia" w:ascii="仿宋_GB2312" w:hAnsi="宋体" w:eastAsia="仿宋_GB2312"/>
          <w:sz w:val="28"/>
          <w:szCs w:val="28"/>
        </w:rPr>
        <w:t>即日起，建议考生不要离开我省，避免去人群流动性较大的场所聚集，做好每日体温测量和健康监测。如出现发热、咳嗽、乏力、鼻塞、流涕、咽痛、腹泻等症状，以及健康码为非绿码等异常情况的，要尽快就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 w:firstLine="640"/>
        <w:jc w:val="left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b/>
          <w:sz w:val="28"/>
          <w:szCs w:val="28"/>
        </w:rPr>
        <w:t>备好个人健康证明。</w:t>
      </w:r>
      <w:r>
        <w:rPr>
          <w:rFonts w:hint="eastAsia" w:ascii="仿宋_GB2312" w:hAnsi="宋体" w:eastAsia="仿宋_GB2312"/>
          <w:sz w:val="28"/>
          <w:szCs w:val="28"/>
        </w:rPr>
        <w:t>考生须通过闽政通APP申领“八闽健康码”，</w:t>
      </w:r>
      <w:r>
        <w:rPr>
          <w:rFonts w:hint="eastAsia" w:ascii="仿宋_GB2312" w:hAnsi="宋体"/>
          <w:sz w:val="28"/>
          <w:szCs w:val="28"/>
          <w:lang w:eastAsia="zh-CN"/>
        </w:rPr>
        <w:t>请提前下载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如实填写</w:t>
      </w:r>
      <w:r>
        <w:rPr>
          <w:rFonts w:hint="eastAsia" w:ascii="仿宋_GB2312" w:hAnsi="宋体" w:eastAsia="仿宋_GB2312"/>
          <w:sz w:val="28"/>
          <w:szCs w:val="28"/>
        </w:rPr>
        <w:t>《2020年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全国广播电视编辑记者播音员主持人资格</w:t>
      </w:r>
      <w:r>
        <w:rPr>
          <w:rFonts w:hint="eastAsia" w:ascii="仿宋_GB2312" w:hAnsi="宋体" w:eastAsia="仿宋_GB2312"/>
          <w:sz w:val="28"/>
          <w:szCs w:val="28"/>
        </w:rPr>
        <w:t>考试考生健康申明卡及安全考试承诺书》。需要提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供考试前7天内核</w:t>
      </w:r>
      <w:r>
        <w:rPr>
          <w:rFonts w:hint="eastAsia" w:ascii="仿宋_GB2312" w:hAnsi="宋体" w:eastAsia="仿宋_GB2312"/>
          <w:sz w:val="28"/>
          <w:szCs w:val="28"/>
        </w:rPr>
        <w:t>酸检测阴性报告单（证明）的考生，如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在考试时无法</w:t>
      </w:r>
      <w:r>
        <w:rPr>
          <w:rFonts w:hint="eastAsia" w:ascii="仿宋_GB2312" w:hAnsi="宋体" w:eastAsia="仿宋_GB2312"/>
          <w:sz w:val="28"/>
          <w:szCs w:val="28"/>
        </w:rPr>
        <w:t>提供，将取消其考试资格。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/>
        <w:jc w:val="left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　  </w:t>
      </w:r>
      <w:r>
        <w:rPr>
          <w:rFonts w:hint="eastAsia" w:ascii="仿宋_GB2312" w:hAnsi="宋体" w:eastAsia="仿宋_GB2312"/>
          <w:b/>
          <w:sz w:val="28"/>
          <w:szCs w:val="28"/>
        </w:rPr>
        <w:t>3.配合防疫检查。</w:t>
      </w:r>
      <w:r>
        <w:rPr>
          <w:rFonts w:hint="eastAsia" w:ascii="仿宋_GB2312" w:hAnsi="宋体" w:eastAsia="仿宋_GB2312"/>
          <w:sz w:val="28"/>
          <w:szCs w:val="28"/>
        </w:rPr>
        <w:t>考生到达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现场后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请</w:t>
      </w:r>
      <w:r>
        <w:rPr>
          <w:rFonts w:hint="eastAsia" w:ascii="仿宋_GB2312" w:hAnsi="宋体" w:eastAsia="仿宋_GB2312"/>
          <w:sz w:val="28"/>
          <w:szCs w:val="28"/>
        </w:rPr>
        <w:t>排队进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点</w:t>
      </w:r>
      <w:r>
        <w:rPr>
          <w:rFonts w:hint="eastAsia" w:ascii="仿宋_GB2312" w:hAnsi="宋体" w:eastAsia="仿宋_GB2312"/>
          <w:sz w:val="28"/>
          <w:szCs w:val="28"/>
        </w:rPr>
        <w:t>，应主动出示本人防疫健康码信息（绿码），并按要求接受体温测量。经现场测量体温正常（＜37.3℃）方可进入考点。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4.遵守防疫规定。</w:t>
      </w:r>
      <w:r>
        <w:rPr>
          <w:rFonts w:hint="eastAsia" w:ascii="仿宋_GB2312" w:hAnsi="宋体" w:eastAsia="仿宋_GB2312"/>
          <w:sz w:val="28"/>
          <w:szCs w:val="28"/>
        </w:rPr>
        <w:t>请考生注意个人防护，自备一次性医用口罩，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并</w:t>
      </w:r>
      <w:r>
        <w:rPr>
          <w:rFonts w:hint="eastAsia" w:ascii="仿宋_GB2312" w:hAnsi="宋体" w:eastAsia="仿宋_GB2312"/>
          <w:sz w:val="28"/>
          <w:szCs w:val="28"/>
        </w:rPr>
        <w:t>应当全程佩戴口罩。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5分钟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口试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摘下口罩）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32" w:leftChars="-135" w:right="-518" w:rightChars="-162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若不如实报告健康状况、不配合开展防疫检查等情形，造成严重后果的，将根据相关法律法规追究责任。</w:t>
      </w:r>
    </w:p>
    <w:p>
      <w:pPr>
        <w:spacing w:line="520" w:lineRule="exact"/>
        <w:ind w:left="-432" w:leftChars="-135" w:right="-518" w:rightChars="-162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left="-432" w:leftChars="-135" w:right="-518" w:rightChars="-162"/>
        <w:jc w:val="center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left="-432" w:leftChars="-135" w:right="-518" w:rightChars="-162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213A"/>
    <w:rsid w:val="05A24246"/>
    <w:rsid w:val="05BD3C03"/>
    <w:rsid w:val="0BE85D84"/>
    <w:rsid w:val="138956E6"/>
    <w:rsid w:val="16123FF9"/>
    <w:rsid w:val="17CA51AA"/>
    <w:rsid w:val="23540D98"/>
    <w:rsid w:val="24B54EA1"/>
    <w:rsid w:val="2C3B3356"/>
    <w:rsid w:val="41AF2378"/>
    <w:rsid w:val="42C07013"/>
    <w:rsid w:val="45CE6481"/>
    <w:rsid w:val="50E348B0"/>
    <w:rsid w:val="512A5C68"/>
    <w:rsid w:val="5370074E"/>
    <w:rsid w:val="54CF5AFE"/>
    <w:rsid w:val="55FD550D"/>
    <w:rsid w:val="56932908"/>
    <w:rsid w:val="5C7903B6"/>
    <w:rsid w:val="5E14099E"/>
    <w:rsid w:val="61097672"/>
    <w:rsid w:val="6554630C"/>
    <w:rsid w:val="65990CDF"/>
    <w:rsid w:val="6885233D"/>
    <w:rsid w:val="689340D1"/>
    <w:rsid w:val="69885397"/>
    <w:rsid w:val="69DF674C"/>
    <w:rsid w:val="6C4C7B09"/>
    <w:rsid w:val="70E7799C"/>
    <w:rsid w:val="72946D5D"/>
    <w:rsid w:val="748A46F2"/>
    <w:rsid w:val="74A1371C"/>
    <w:rsid w:val="7805566E"/>
    <w:rsid w:val="7ACF2466"/>
    <w:rsid w:val="7F094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陈枝章</cp:lastModifiedBy>
  <cp:lastPrinted>2020-10-12T08:14:00Z</cp:lastPrinted>
  <dcterms:modified xsi:type="dcterms:W3CDTF">2020-10-13T00:47:29Z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